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9F15FC">
      <w:pPr>
        <w:spacing w:before="100" w:beforeAutospacing="1" w:after="100" w:afterAutospacing="1" w:line="240" w:lineRule="auto"/>
        <w:jc w:val="center"/>
        <w:rPr>
          <w:rFonts w:hint="default" w:ascii="Times New Roman" w:hAnsi="Times New Roman" w:eastAsia="Calibri" w:cs="Times New Roman"/>
          <w:bCs/>
          <w:iCs/>
          <w:sz w:val="24"/>
          <w:szCs w:val="24"/>
          <w:lang w:val="tt-RU"/>
        </w:rPr>
      </w:pPr>
      <w:bookmarkStart w:id="0" w:name="_GoBack"/>
      <w:r>
        <w:rPr>
          <w:rFonts w:ascii="Times New Roman" w:hAnsi="Times New Roman" w:eastAsia="Calibri" w:cs="Times New Roman"/>
          <w:bCs/>
          <w:iCs/>
          <w:sz w:val="24"/>
          <w:szCs w:val="24"/>
        </w:rPr>
        <w:drawing>
          <wp:anchor distT="0" distB="0" distL="114300" distR="114300" simplePos="0" relativeHeight="251659264" behindDoc="1" locked="0" layoutInCell="1" allowOverlap="1">
            <wp:simplePos x="0" y="0"/>
            <wp:positionH relativeFrom="column">
              <wp:posOffset>-411480</wp:posOffset>
            </wp:positionH>
            <wp:positionV relativeFrom="paragraph">
              <wp:posOffset>320040</wp:posOffset>
            </wp:positionV>
            <wp:extent cx="6245225" cy="8657590"/>
            <wp:effectExtent l="0" t="0" r="0" b="0"/>
            <wp:wrapTight wrapText="bothSides">
              <wp:wrapPolygon>
                <wp:start x="0" y="0"/>
                <wp:lineTo x="0" y="21559"/>
                <wp:lineTo x="21558" y="21559"/>
                <wp:lineTo x="21558" y="0"/>
                <wp:lineTo x="0" y="0"/>
              </wp:wrapPolygon>
            </wp:wrapTight>
            <wp:docPr id="1" name="Изображение 1" descr="облож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обложка"/>
                    <pic:cNvPicPr>
                      <a:picLocks noChangeAspect="1"/>
                    </pic:cNvPicPr>
                  </pic:nvPicPr>
                  <pic:blipFill>
                    <a:blip r:embed="rId6"/>
                    <a:stretch>
                      <a:fillRect/>
                    </a:stretch>
                  </pic:blipFill>
                  <pic:spPr>
                    <a:xfrm>
                      <a:off x="0" y="0"/>
                      <a:ext cx="6245225" cy="8657590"/>
                    </a:xfrm>
                    <a:prstGeom prst="rect">
                      <a:avLst/>
                    </a:prstGeom>
                  </pic:spPr>
                </pic:pic>
              </a:graphicData>
            </a:graphic>
          </wp:anchor>
        </w:drawing>
      </w:r>
      <w:bookmarkEnd w:id="0"/>
      <w:r>
        <w:rPr>
          <w:rFonts w:hint="default" w:ascii="Times New Roman" w:hAnsi="Times New Roman" w:eastAsia="Calibri" w:cs="Times New Roman"/>
          <w:bCs/>
          <w:iCs/>
          <w:sz w:val="24"/>
          <w:szCs w:val="24"/>
          <w:lang w:val="tt-RU"/>
        </w:rPr>
        <w:t xml:space="preserve"> </w:t>
      </w:r>
    </w:p>
    <w:p w14:paraId="60FE0C00">
      <w:pPr>
        <w:spacing w:before="100" w:beforeAutospacing="1" w:after="100" w:afterAutospacing="1" w:line="240" w:lineRule="auto"/>
        <w:jc w:val="center"/>
        <w:rPr>
          <w:rFonts w:hint="default" w:ascii="Times New Roman" w:hAnsi="Times New Roman" w:eastAsia="Calibri" w:cs="Times New Roman"/>
          <w:bCs/>
          <w:iCs/>
          <w:sz w:val="24"/>
          <w:szCs w:val="24"/>
          <w:lang w:val="tt-RU"/>
        </w:rPr>
      </w:pPr>
    </w:p>
    <w:p w14:paraId="48C25564">
      <w:pPr>
        <w:spacing w:before="100" w:beforeAutospacing="1" w:after="100" w:afterAutospacing="1" w:line="240" w:lineRule="auto"/>
        <w:jc w:val="center"/>
        <w:rPr>
          <w:rFonts w:hint="default" w:ascii="Times New Roman" w:hAnsi="Times New Roman" w:eastAsia="Calibri" w:cs="Times New Roman"/>
          <w:bCs/>
          <w:iCs/>
          <w:sz w:val="24"/>
          <w:szCs w:val="24"/>
          <w:lang w:val="tt-RU" w:eastAsia="ru-RU"/>
        </w:rPr>
      </w:pPr>
    </w:p>
    <w:p w14:paraId="67D716F8">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14:paraId="1EA2CEF9">
      <w:pPr>
        <w:spacing w:after="0" w:line="240" w:lineRule="auto"/>
        <w:ind w:left="-567"/>
        <w:jc w:val="both"/>
        <w:rPr>
          <w:rFonts w:ascii="Times New Roman" w:hAnsi="Times New Roman" w:cs="Times New Roman"/>
          <w:sz w:val="24"/>
          <w:szCs w:val="24"/>
        </w:rPr>
      </w:pPr>
    </w:p>
    <w:p w14:paraId="10BBC8DF">
      <w:pPr>
        <w:spacing w:after="0" w:line="240" w:lineRule="auto"/>
        <w:ind w:left="-567" w:firstLine="1275"/>
        <w:jc w:val="both"/>
        <w:rPr>
          <w:rFonts w:ascii="Times New Roman" w:hAnsi="Times New Roman" w:cs="Times New Roman"/>
          <w:sz w:val="24"/>
          <w:szCs w:val="24"/>
        </w:rPr>
      </w:pPr>
      <w:r>
        <w:rPr>
          <w:rFonts w:ascii="Times New Roman" w:hAnsi="Times New Roman" w:cs="Times New Roman"/>
          <w:sz w:val="24"/>
          <w:szCs w:val="24"/>
        </w:rPr>
        <w:t>Как развивать речь и мышление детей? Как учить постигать тайны слова? Как учить постигать мир, воспитывать отзывчивость, сострадание, любовь ко всему живому?</w:t>
      </w:r>
    </w:p>
    <w:p w14:paraId="4C31E0FA">
      <w:pPr>
        <w:spacing w:after="0" w:line="240" w:lineRule="auto"/>
        <w:ind w:left="-567" w:firstLine="1275"/>
        <w:jc w:val="both"/>
        <w:rPr>
          <w:rFonts w:ascii="Times New Roman" w:hAnsi="Times New Roman" w:cs="Times New Roman"/>
          <w:sz w:val="24"/>
          <w:szCs w:val="24"/>
        </w:rPr>
      </w:pPr>
      <w:r>
        <w:rPr>
          <w:rFonts w:ascii="Times New Roman" w:hAnsi="Times New Roman" w:cs="Times New Roman"/>
          <w:sz w:val="24"/>
          <w:szCs w:val="24"/>
        </w:rPr>
        <w:t>Самый короткий путь эмоционального раскрепощения, снятие зажатости, заторможенности, обучения чувствованию слова и художественному воображению – это путь через игру, сочинительство, фантазирование. Все это может дать театрализованная деятельность.</w:t>
      </w:r>
    </w:p>
    <w:p w14:paraId="5D146C6E">
      <w:pPr>
        <w:spacing w:after="0" w:line="240" w:lineRule="auto"/>
        <w:ind w:left="-567" w:firstLine="1275"/>
        <w:jc w:val="both"/>
        <w:rPr>
          <w:rFonts w:ascii="Times New Roman" w:hAnsi="Times New Roman" w:cs="Times New Roman"/>
          <w:sz w:val="24"/>
          <w:szCs w:val="24"/>
        </w:rPr>
      </w:pPr>
      <w:r>
        <w:rPr>
          <w:rFonts w:ascii="Times New Roman" w:hAnsi="Times New Roman" w:cs="Times New Roman"/>
          <w:sz w:val="24"/>
          <w:szCs w:val="24"/>
        </w:rPr>
        <w:t>Огромную, ни с чем несравнимую радость, доставляет детям театр, его таинственная, обещающая чудо атмосфера, праздничное и радостное настроение. Дети очень впечатлительны и поэтому легко поддаются эмоциональному воздействию –</w:t>
      </w:r>
      <w:r>
        <w:rPr>
          <w:rFonts w:ascii="Times New Roman" w:hAnsi="Times New Roman" w:cs="Times New Roman"/>
          <w:sz w:val="24"/>
          <w:szCs w:val="24"/>
        </w:rPr>
        <w:tab/>
      </w:r>
      <w:r>
        <w:rPr>
          <w:rFonts w:ascii="Times New Roman" w:hAnsi="Times New Roman" w:cs="Times New Roman"/>
          <w:sz w:val="24"/>
          <w:szCs w:val="24"/>
        </w:rPr>
        <w:t xml:space="preserve">сочувствию добрым героям, переживаниям за победу добра над злом. </w:t>
      </w:r>
    </w:p>
    <w:p w14:paraId="1DD082D9">
      <w:pPr>
        <w:spacing w:after="0" w:line="240" w:lineRule="auto"/>
        <w:ind w:left="-567" w:firstLine="1275"/>
        <w:jc w:val="both"/>
        <w:rPr>
          <w:rFonts w:ascii="Times New Roman" w:hAnsi="Times New Roman" w:cs="Times New Roman"/>
          <w:sz w:val="24"/>
          <w:szCs w:val="24"/>
        </w:rPr>
      </w:pPr>
      <w:r>
        <w:rPr>
          <w:rFonts w:ascii="Times New Roman" w:hAnsi="Times New Roman" w:cs="Times New Roman"/>
          <w:sz w:val="24"/>
          <w:szCs w:val="24"/>
        </w:rPr>
        <w:t>Увиденное и услышанное, а также исполненное самими детьми расширяет их кругозор, создаёт дружественную атмосферу, способствующую развитию речи, умению вести диалог и передавать свои впечатления, что особенно необходимо сегодня, когда речь наших детей бывает скудна и невыразительна.</w:t>
      </w:r>
    </w:p>
    <w:p w14:paraId="6A1F462E">
      <w:pPr>
        <w:spacing w:after="0" w:line="240" w:lineRule="auto"/>
        <w:ind w:left="-567" w:firstLine="1275"/>
        <w:jc w:val="both"/>
        <w:rPr>
          <w:rFonts w:ascii="Times New Roman" w:hAnsi="Times New Roman" w:cs="Times New Roman"/>
          <w:sz w:val="24"/>
          <w:szCs w:val="24"/>
        </w:rPr>
      </w:pPr>
      <w:r>
        <w:rPr>
          <w:rFonts w:ascii="Times New Roman" w:hAnsi="Times New Roman" w:cs="Times New Roman"/>
          <w:sz w:val="24"/>
          <w:szCs w:val="24"/>
        </w:rPr>
        <w:t>Кроме эстетического воспитания театр несёт в себе возможность воспитания педагогического. Ребёнок становится не только зрителем, но и творцом, приняв деятельное участие в создании представления: сыграть роль, смастерить декорации. Разыгрывая роль персонажа, наделённого определёнными отрицательными чертами, ребёнок может заметить их в себе и учится преодолевать их или, наоборот, культивировать положительные черты.</w:t>
      </w:r>
    </w:p>
    <w:p w14:paraId="415C0C89">
      <w:pPr>
        <w:spacing w:after="0" w:line="240" w:lineRule="auto"/>
        <w:ind w:left="-567" w:firstLine="1275"/>
        <w:jc w:val="both"/>
        <w:rPr>
          <w:rFonts w:ascii="Times New Roman" w:hAnsi="Times New Roman" w:cs="Times New Roman"/>
          <w:sz w:val="24"/>
          <w:szCs w:val="24"/>
        </w:rPr>
      </w:pPr>
      <w:r>
        <w:rPr>
          <w:rFonts w:ascii="Times New Roman" w:hAnsi="Times New Roman" w:cs="Times New Roman"/>
          <w:b/>
          <w:sz w:val="24"/>
          <w:szCs w:val="24"/>
        </w:rPr>
        <w:t>Актуальность</w:t>
      </w:r>
      <w:r>
        <w:rPr>
          <w:rFonts w:ascii="Times New Roman" w:hAnsi="Times New Roman" w:cs="Times New Roman"/>
          <w:sz w:val="24"/>
          <w:szCs w:val="24"/>
        </w:rPr>
        <w:t xml:space="preserve"> данной программы определяется современным компетентным подходом к образованию. Данная программа не ставит перед собой задачи воспитания профессионалов (артистов, чтецов, дикторов), а ориентирована на всестороннее развитие личности </w:t>
      </w:r>
      <w:r>
        <w:rPr>
          <w:rFonts w:ascii="Times New Roman" w:hAnsi="Times New Roman" w:cs="Times New Roman"/>
          <w:sz w:val="24"/>
          <w:szCs w:val="24"/>
          <w:lang w:val="tt-RU"/>
        </w:rPr>
        <w:t>ребёнка</w:t>
      </w:r>
      <w:r>
        <w:rPr>
          <w:rFonts w:ascii="Times New Roman" w:hAnsi="Times New Roman" w:cs="Times New Roman"/>
          <w:sz w:val="24"/>
          <w:szCs w:val="24"/>
        </w:rPr>
        <w:t>, его неповторимой индивидуальности, основана на психологических особенностях развития детей.</w:t>
      </w:r>
    </w:p>
    <w:p w14:paraId="49A0167C">
      <w:pPr>
        <w:spacing w:after="0" w:line="240" w:lineRule="auto"/>
        <w:ind w:left="-567" w:firstLine="1275"/>
        <w:jc w:val="both"/>
        <w:rPr>
          <w:rFonts w:ascii="Times New Roman" w:hAnsi="Times New Roman" w:cs="Times New Roman"/>
          <w:sz w:val="24"/>
          <w:szCs w:val="24"/>
        </w:rPr>
      </w:pPr>
      <w:r>
        <w:rPr>
          <w:rFonts w:ascii="Times New Roman" w:hAnsi="Times New Roman" w:cs="Times New Roman"/>
          <w:sz w:val="24"/>
          <w:szCs w:val="24"/>
        </w:rPr>
        <w:t xml:space="preserve">Театральное творчество богато ситуациями совместного переживания, которые способствуют эмоциональному сплочению коллектива. Современная театральная педагогика выделяет порядка тридцати элементов </w:t>
      </w:r>
      <w:r>
        <w:rPr>
          <w:rFonts w:ascii="Times New Roman" w:hAnsi="Times New Roman" w:cs="Times New Roman"/>
          <w:sz w:val="24"/>
          <w:szCs w:val="24"/>
          <w:lang w:val="tt-RU"/>
        </w:rPr>
        <w:t>актёрского</w:t>
      </w:r>
      <w:r>
        <w:rPr>
          <w:rFonts w:ascii="Times New Roman" w:hAnsi="Times New Roman" w:cs="Times New Roman"/>
          <w:sz w:val="24"/>
          <w:szCs w:val="24"/>
        </w:rPr>
        <w:t xml:space="preserve"> мастерства. Данная программа рассматривает в первую очередь: сценическое внимание, сценическое воображение и фантазию, мышечную свободу, эмоциональную память, сценическое действие, </w:t>
      </w:r>
      <w:r>
        <w:rPr>
          <w:rFonts w:ascii="Times New Roman" w:hAnsi="Times New Roman" w:cs="Times New Roman"/>
          <w:sz w:val="24"/>
          <w:szCs w:val="24"/>
          <w:lang w:val="tt-RU"/>
        </w:rPr>
        <w:t>актёрскую</w:t>
      </w:r>
      <w:r>
        <w:rPr>
          <w:rFonts w:ascii="Times New Roman" w:hAnsi="Times New Roman" w:cs="Times New Roman"/>
          <w:sz w:val="24"/>
          <w:szCs w:val="24"/>
        </w:rPr>
        <w:t xml:space="preserve"> смелость.  </w:t>
      </w:r>
    </w:p>
    <w:p w14:paraId="5BAFAF19">
      <w:pPr>
        <w:spacing w:after="0" w:line="240" w:lineRule="auto"/>
        <w:ind w:left="-567" w:firstLine="1275"/>
        <w:jc w:val="both"/>
        <w:rPr>
          <w:rFonts w:ascii="Times New Roman" w:hAnsi="Times New Roman" w:cs="Times New Roman"/>
          <w:sz w:val="24"/>
          <w:szCs w:val="24"/>
        </w:rPr>
      </w:pPr>
      <w:r>
        <w:rPr>
          <w:rFonts w:ascii="Times New Roman" w:hAnsi="Times New Roman" w:cs="Times New Roman"/>
          <w:sz w:val="24"/>
          <w:szCs w:val="24"/>
        </w:rPr>
        <w:t xml:space="preserve">Программа основана на следующем научном предположении: театральная деятельность как процесс развития творческих способностей </w:t>
      </w:r>
      <w:r>
        <w:rPr>
          <w:rFonts w:ascii="Times New Roman" w:hAnsi="Times New Roman" w:cs="Times New Roman"/>
          <w:sz w:val="24"/>
          <w:szCs w:val="24"/>
          <w:lang w:val="tt-RU"/>
        </w:rPr>
        <w:t>ребёнка</w:t>
      </w:r>
      <w:r>
        <w:rPr>
          <w:rFonts w:ascii="Times New Roman" w:hAnsi="Times New Roman" w:cs="Times New Roman"/>
          <w:sz w:val="24"/>
          <w:szCs w:val="24"/>
        </w:rPr>
        <w:t xml:space="preserve"> является процессуальной. Важнейшим в детском творческом театре является процесс репетиций, процесс творческого переживания и воплощения, а не конечный результат. Поскольку именно в процессе работы над образом происходит развитие личности </w:t>
      </w:r>
      <w:r>
        <w:rPr>
          <w:rFonts w:ascii="Times New Roman" w:hAnsi="Times New Roman" w:cs="Times New Roman"/>
          <w:sz w:val="24"/>
          <w:szCs w:val="24"/>
          <w:lang w:val="tt-RU"/>
        </w:rPr>
        <w:t>ребёнка</w:t>
      </w:r>
      <w:r>
        <w:rPr>
          <w:rFonts w:ascii="Times New Roman" w:hAnsi="Times New Roman" w:cs="Times New Roman"/>
          <w:sz w:val="24"/>
          <w:szCs w:val="24"/>
        </w:rPr>
        <w:t xml:space="preserve">, развивается символическое мышление, двигательный эмоциональный контроль. Происходит усвоение социальных норм поведения, формируются высшие произвольные психические функции. Таким образом, работа над этюдами не менее важна, чем сам спектакль. На занятиях предоставляется возможность утвердиться, раскрыть свой творческий потенциал. </w:t>
      </w:r>
    </w:p>
    <w:p w14:paraId="59FFD2FB">
      <w:pPr>
        <w:spacing w:after="0" w:line="240" w:lineRule="auto"/>
        <w:ind w:left="-567" w:firstLine="1275"/>
        <w:jc w:val="both"/>
        <w:rPr>
          <w:rFonts w:ascii="Times New Roman" w:hAnsi="Times New Roman" w:cs="Times New Roman"/>
          <w:sz w:val="24"/>
          <w:szCs w:val="24"/>
        </w:rPr>
      </w:pPr>
      <w:r>
        <w:rPr>
          <w:rFonts w:ascii="Times New Roman" w:hAnsi="Times New Roman" w:cs="Times New Roman"/>
          <w:b/>
          <w:sz w:val="24"/>
          <w:szCs w:val="24"/>
        </w:rPr>
        <w:t>Новизна</w:t>
      </w:r>
      <w:r>
        <w:rPr>
          <w:rFonts w:ascii="Times New Roman" w:hAnsi="Times New Roman" w:cs="Times New Roman"/>
          <w:sz w:val="24"/>
          <w:szCs w:val="24"/>
        </w:rPr>
        <w:t xml:space="preserve"> данной программы в том, что в ней сконцентрированы различные виды занятий. Единство речи, игры и движения – универсальное средство эмоционального и физического развития, нравственного и художественного воспитания детей, формирующее внутренний мир человека.  Детский театр рассматривается не только как средство достижения некоего художественного результата, т.е. создание спектакля. Очень важно, чтобы занятия театральным искусством активизировали у учащихся мышление и познавательный интерес, пробудили фантазию и воображение, любовь к родному слову, научили сочувствию и сопереживанию.</w:t>
      </w:r>
    </w:p>
    <w:p w14:paraId="4B755AF4">
      <w:pPr>
        <w:spacing w:after="0" w:line="240" w:lineRule="auto"/>
        <w:ind w:left="-567" w:firstLine="1275"/>
        <w:jc w:val="both"/>
        <w:rPr>
          <w:rFonts w:ascii="Times New Roman" w:hAnsi="Times New Roman" w:cs="Times New Roman"/>
          <w:sz w:val="24"/>
          <w:szCs w:val="24"/>
        </w:rPr>
      </w:pPr>
      <w:r>
        <w:rPr>
          <w:rFonts w:ascii="Times New Roman" w:hAnsi="Times New Roman" w:cs="Times New Roman"/>
          <w:b/>
          <w:sz w:val="24"/>
          <w:szCs w:val="24"/>
        </w:rPr>
        <w:t>Отличительная особенность</w:t>
      </w:r>
      <w:r>
        <w:rPr>
          <w:rFonts w:ascii="Times New Roman" w:hAnsi="Times New Roman" w:cs="Times New Roman"/>
          <w:sz w:val="24"/>
          <w:szCs w:val="24"/>
        </w:rPr>
        <w:t xml:space="preserve"> данной программы состоит в том, что </w:t>
      </w:r>
      <w:r>
        <w:rPr>
          <w:rFonts w:ascii="Times New Roman" w:hAnsi="Times New Roman" w:cs="Times New Roman"/>
          <w:sz w:val="24"/>
          <w:szCs w:val="24"/>
          <w:lang w:val="tt-RU"/>
        </w:rPr>
        <w:t>ребёнок</w:t>
      </w:r>
      <w:r>
        <w:rPr>
          <w:rFonts w:ascii="Times New Roman" w:hAnsi="Times New Roman" w:cs="Times New Roman"/>
          <w:sz w:val="24"/>
          <w:szCs w:val="24"/>
        </w:rPr>
        <w:t xml:space="preserve"> погружается в занятия театральным творчеством естественно, без принуждения. При этом рождается сотворчество, так как театр – это коллективный вид творчества, в котором нужно общаться, вместе решать возникающие творческие проблемы. От каждого ребёнка потребуется все его способности, заложенные от природы, даже те, о которых не подозревают ни ребёнок, ни его родители. </w:t>
      </w:r>
    </w:p>
    <w:p w14:paraId="4125AA9D">
      <w:pPr>
        <w:spacing w:after="0" w:line="240" w:lineRule="auto"/>
        <w:ind w:left="-567" w:firstLine="1275"/>
        <w:jc w:val="both"/>
        <w:rPr>
          <w:rFonts w:ascii="Times New Roman" w:hAnsi="Times New Roman" w:cs="Times New Roman"/>
          <w:sz w:val="24"/>
          <w:szCs w:val="24"/>
        </w:rPr>
      </w:pPr>
      <w:r>
        <w:rPr>
          <w:rFonts w:ascii="Times New Roman" w:hAnsi="Times New Roman" w:cs="Times New Roman"/>
          <w:b/>
          <w:sz w:val="24"/>
          <w:szCs w:val="24"/>
        </w:rPr>
        <w:t>Педагогическая целесообразность</w:t>
      </w:r>
      <w:r>
        <w:rPr>
          <w:rFonts w:ascii="Times New Roman" w:hAnsi="Times New Roman" w:cs="Times New Roman"/>
          <w:sz w:val="24"/>
          <w:szCs w:val="24"/>
        </w:rPr>
        <w:t xml:space="preserve"> программы в том, что она не замыкается в рамках уроков, а помогает </w:t>
      </w:r>
      <w:r>
        <w:rPr>
          <w:rFonts w:ascii="Times New Roman" w:hAnsi="Times New Roman" w:cs="Times New Roman"/>
          <w:sz w:val="24"/>
          <w:szCs w:val="24"/>
          <w:lang w:val="tt-RU"/>
        </w:rPr>
        <w:t>ребёнку</w:t>
      </w:r>
      <w:r>
        <w:rPr>
          <w:rFonts w:ascii="Times New Roman" w:hAnsi="Times New Roman" w:cs="Times New Roman"/>
          <w:sz w:val="24"/>
          <w:szCs w:val="24"/>
        </w:rPr>
        <w:t xml:space="preserve"> за </w:t>
      </w:r>
      <w:r>
        <w:rPr>
          <w:rFonts w:ascii="Times New Roman" w:hAnsi="Times New Roman" w:cs="Times New Roman"/>
          <w:sz w:val="24"/>
          <w:szCs w:val="24"/>
          <w:lang w:val="tt-RU"/>
        </w:rPr>
        <w:t>счёт</w:t>
      </w:r>
      <w:r>
        <w:rPr>
          <w:rFonts w:ascii="Times New Roman" w:hAnsi="Times New Roman" w:cs="Times New Roman"/>
          <w:sz w:val="24"/>
          <w:szCs w:val="24"/>
        </w:rPr>
        <w:t xml:space="preserve"> актуализации интеллектуального, эмоционально-волевого и социально-психологического компонентов в обучении, в жизни, в отношениях со сверстниками. Театрализованные игры можно рассматривать как моделирование жизненного опыта людей, как мощный психотренинг. Именно в условиях игры тренируется способность взаимодействовать с людьми, находить выход в различных ситуациях, умение делать выбор. Совместная театрализованная деятельность направлена на развитие у его участников ощущений, чувств и эмоций, мышления, воображения, фантазии, внимания, памяти, воли, а также многих умений и навыков (речевых, коммуникативных, организаторских, оформительских, двигательных и т.д.) На основе театрализованной деятельности можно реализовать практически все задачи воспитания, развития и обучения детей.</w:t>
      </w:r>
    </w:p>
    <w:p w14:paraId="7FC389C0">
      <w:pPr>
        <w:spacing w:after="0" w:line="240" w:lineRule="auto"/>
        <w:ind w:left="-567"/>
        <w:jc w:val="both"/>
        <w:rPr>
          <w:rFonts w:ascii="Times New Roman" w:hAnsi="Times New Roman" w:cs="Times New Roman"/>
          <w:sz w:val="24"/>
          <w:szCs w:val="24"/>
        </w:rPr>
      </w:pPr>
    </w:p>
    <w:p w14:paraId="5E20AAAD">
      <w:pPr>
        <w:spacing w:after="0" w:line="240" w:lineRule="auto"/>
        <w:ind w:left="-567"/>
        <w:jc w:val="both"/>
        <w:rPr>
          <w:rFonts w:ascii="Times New Roman" w:hAnsi="Times New Roman" w:cs="Times New Roman"/>
          <w:sz w:val="24"/>
          <w:szCs w:val="24"/>
        </w:rPr>
      </w:pPr>
      <w:r>
        <w:rPr>
          <w:rFonts w:ascii="Times New Roman" w:hAnsi="Times New Roman" w:cs="Times New Roman"/>
          <w:b/>
          <w:sz w:val="24"/>
          <w:szCs w:val="24"/>
        </w:rPr>
        <w:t>Целью</w:t>
      </w:r>
      <w:r>
        <w:rPr>
          <w:rFonts w:ascii="Times New Roman" w:hAnsi="Times New Roman" w:cs="Times New Roman"/>
          <w:sz w:val="24"/>
          <w:szCs w:val="24"/>
        </w:rPr>
        <w:t xml:space="preserve"> работы объединения является приобщение детей к духовным и нравственным ценностям, развитие творческой личности через театрализованную деятельность.</w:t>
      </w:r>
    </w:p>
    <w:p w14:paraId="5C383AE5">
      <w:pPr>
        <w:spacing w:after="0" w:line="240" w:lineRule="auto"/>
        <w:jc w:val="both"/>
        <w:rPr>
          <w:rFonts w:ascii="Times New Roman" w:hAnsi="Times New Roman" w:cs="Times New Roman"/>
          <w:sz w:val="24"/>
          <w:szCs w:val="24"/>
        </w:rPr>
      </w:pPr>
    </w:p>
    <w:p w14:paraId="0F8497EB">
      <w:pPr>
        <w:spacing w:after="0" w:line="240" w:lineRule="auto"/>
        <w:ind w:left="-567"/>
        <w:jc w:val="both"/>
        <w:rPr>
          <w:rFonts w:ascii="Times New Roman" w:hAnsi="Times New Roman" w:cs="Times New Roman"/>
          <w:b/>
          <w:sz w:val="24"/>
          <w:szCs w:val="24"/>
        </w:rPr>
      </w:pPr>
      <w:r>
        <w:rPr>
          <w:rFonts w:ascii="Times New Roman" w:hAnsi="Times New Roman" w:cs="Times New Roman"/>
          <w:b/>
          <w:sz w:val="24"/>
          <w:szCs w:val="24"/>
        </w:rPr>
        <w:t>Задачи:</w:t>
      </w:r>
    </w:p>
    <w:p w14:paraId="23ED40D5">
      <w:pPr>
        <w:spacing w:after="0" w:line="240" w:lineRule="auto"/>
        <w:ind w:left="-567"/>
        <w:jc w:val="both"/>
        <w:rPr>
          <w:rFonts w:ascii="Times New Roman" w:hAnsi="Times New Roman" w:cs="Times New Roman"/>
          <w:i/>
          <w:sz w:val="24"/>
          <w:szCs w:val="24"/>
        </w:rPr>
      </w:pPr>
      <w:r>
        <w:rPr>
          <w:rFonts w:ascii="Times New Roman" w:hAnsi="Times New Roman" w:cs="Times New Roman"/>
          <w:i/>
          <w:sz w:val="24"/>
          <w:szCs w:val="24"/>
        </w:rPr>
        <w:t>Обучающие:</w:t>
      </w:r>
    </w:p>
    <w:p w14:paraId="28EC50F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-формировать знания о синтетической природе театра; </w:t>
      </w:r>
    </w:p>
    <w:p w14:paraId="70B22ADB">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-формировать основы </w:t>
      </w:r>
      <w:r>
        <w:rPr>
          <w:rFonts w:ascii="Times New Roman" w:hAnsi="Times New Roman" w:cs="Times New Roman"/>
          <w:sz w:val="24"/>
          <w:szCs w:val="24"/>
          <w:lang w:val="tt-RU"/>
        </w:rPr>
        <w:t>актёрского</w:t>
      </w:r>
      <w:r>
        <w:rPr>
          <w:rFonts w:ascii="Times New Roman" w:hAnsi="Times New Roman" w:cs="Times New Roman"/>
          <w:sz w:val="24"/>
          <w:szCs w:val="24"/>
        </w:rPr>
        <w:t xml:space="preserve"> мастерства;</w:t>
      </w:r>
    </w:p>
    <w:p w14:paraId="2F4832CF">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-формировать правильное произношение звуков, дикцию, интонационную выразительность речи;</w:t>
      </w:r>
    </w:p>
    <w:p w14:paraId="4A1FB0D2">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-формировать коммуникативные навыки;</w:t>
      </w:r>
    </w:p>
    <w:p w14:paraId="71AA2EE9">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-формировать сценическое мастерство;</w:t>
      </w:r>
    </w:p>
    <w:p w14:paraId="7E90E6A2">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-формировать умение работать с текстом.</w:t>
      </w:r>
    </w:p>
    <w:p w14:paraId="25B6FE58">
      <w:pPr>
        <w:spacing w:after="0" w:line="240" w:lineRule="auto"/>
        <w:ind w:left="-567"/>
        <w:jc w:val="both"/>
        <w:rPr>
          <w:rFonts w:ascii="Times New Roman" w:hAnsi="Times New Roman" w:cs="Times New Roman"/>
          <w:sz w:val="24"/>
          <w:szCs w:val="24"/>
        </w:rPr>
      </w:pPr>
    </w:p>
    <w:p w14:paraId="6F001FCF">
      <w:pPr>
        <w:spacing w:after="0" w:line="240" w:lineRule="auto"/>
        <w:ind w:left="-567"/>
        <w:jc w:val="both"/>
        <w:rPr>
          <w:rFonts w:ascii="Times New Roman" w:hAnsi="Times New Roman" w:cs="Times New Roman"/>
          <w:i/>
          <w:sz w:val="24"/>
          <w:szCs w:val="24"/>
        </w:rPr>
      </w:pPr>
      <w:r>
        <w:rPr>
          <w:rFonts w:ascii="Times New Roman" w:hAnsi="Times New Roman" w:cs="Times New Roman"/>
          <w:i/>
          <w:sz w:val="24"/>
          <w:szCs w:val="24"/>
        </w:rPr>
        <w:t>Развивающие:</w:t>
      </w:r>
    </w:p>
    <w:p w14:paraId="347F1187">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-Развивать и совершенствовать творческие способности;</w:t>
      </w:r>
    </w:p>
    <w:p w14:paraId="499C1DD6">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-Развивать самостоятельность;</w:t>
      </w:r>
    </w:p>
    <w:p w14:paraId="65FCBF36">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-развивать художественный вкус;</w:t>
      </w:r>
    </w:p>
    <w:p w14:paraId="38D1BE89">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 xml:space="preserve">-Совершенствовать память, внимание, наблюдательность, мышление, воображение, быстроту реакции, инициативность и выдержку, восприятие, умение согласовывать свои действия с </w:t>
      </w:r>
      <w:r>
        <w:rPr>
          <w:rFonts w:ascii="Times New Roman" w:hAnsi="Times New Roman" w:cs="Times New Roman"/>
          <w:sz w:val="24"/>
          <w:szCs w:val="24"/>
          <w:lang w:val="tt-RU"/>
        </w:rPr>
        <w:t>партнёрами</w:t>
      </w:r>
      <w:r>
        <w:rPr>
          <w:rFonts w:ascii="Times New Roman" w:hAnsi="Times New Roman" w:cs="Times New Roman"/>
          <w:sz w:val="24"/>
          <w:szCs w:val="24"/>
        </w:rPr>
        <w:t>.</w:t>
      </w:r>
    </w:p>
    <w:p w14:paraId="2C5ECDEE">
      <w:pPr>
        <w:spacing w:after="0" w:line="240" w:lineRule="auto"/>
        <w:ind w:left="-567"/>
        <w:jc w:val="both"/>
        <w:rPr>
          <w:rFonts w:ascii="Times New Roman" w:hAnsi="Times New Roman" w:cs="Times New Roman"/>
          <w:sz w:val="24"/>
          <w:szCs w:val="24"/>
        </w:rPr>
      </w:pPr>
    </w:p>
    <w:p w14:paraId="38BB9E00">
      <w:pPr>
        <w:spacing w:after="0" w:line="240" w:lineRule="auto"/>
        <w:ind w:left="-567"/>
        <w:jc w:val="both"/>
        <w:rPr>
          <w:rFonts w:ascii="Times New Roman" w:hAnsi="Times New Roman" w:cs="Times New Roman"/>
          <w:i/>
          <w:sz w:val="24"/>
          <w:szCs w:val="24"/>
        </w:rPr>
      </w:pPr>
      <w:r>
        <w:rPr>
          <w:rFonts w:ascii="Times New Roman" w:hAnsi="Times New Roman" w:cs="Times New Roman"/>
          <w:i/>
          <w:sz w:val="24"/>
          <w:szCs w:val="24"/>
        </w:rPr>
        <w:t>Воспитательные:</w:t>
      </w:r>
    </w:p>
    <w:p w14:paraId="0B75937C">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-Прививать любовь к сценическому искусству;</w:t>
      </w:r>
    </w:p>
    <w:p w14:paraId="3D938A19">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-Воспитывать доброжелательность, контактность в отношениях со сверстниками;</w:t>
      </w:r>
    </w:p>
    <w:p w14:paraId="5FA9F913">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-Воспитывать трудолюбие и терпение;</w:t>
      </w:r>
    </w:p>
    <w:p w14:paraId="443024F0">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-воспитывать умение оценивать действия других детей и сравнивать со своими действиями;</w:t>
      </w:r>
    </w:p>
    <w:p w14:paraId="5DC95CC4">
      <w:pPr>
        <w:spacing w:after="0" w:line="240" w:lineRule="auto"/>
        <w:ind w:left="-567"/>
        <w:jc w:val="both"/>
        <w:rPr>
          <w:rFonts w:ascii="Times New Roman" w:hAnsi="Times New Roman" w:cs="Times New Roman"/>
          <w:sz w:val="24"/>
          <w:szCs w:val="24"/>
        </w:rPr>
      </w:pPr>
      <w:r>
        <w:rPr>
          <w:rFonts w:ascii="Times New Roman" w:hAnsi="Times New Roman" w:cs="Times New Roman"/>
          <w:sz w:val="24"/>
          <w:szCs w:val="24"/>
        </w:rPr>
        <w:t>-воспитание гражданственности посредством изучения народных традиций через репертуар.</w:t>
      </w:r>
    </w:p>
    <w:p w14:paraId="16B0E848">
      <w:pPr>
        <w:spacing w:after="0" w:line="240" w:lineRule="auto"/>
        <w:ind w:left="-567"/>
        <w:jc w:val="both"/>
        <w:rPr>
          <w:rFonts w:ascii="Times New Roman" w:hAnsi="Times New Roman" w:eastAsia="Calibri" w:cs="Times New Roman"/>
          <w:sz w:val="24"/>
          <w:szCs w:val="24"/>
        </w:rPr>
      </w:pPr>
    </w:p>
    <w:p w14:paraId="514C2CA1">
      <w:pPr>
        <w:ind w:left="-567"/>
        <w:jc w:val="center"/>
        <w:rPr>
          <w:rFonts w:ascii="Times New Roman" w:hAnsi="Times New Roman" w:cs="Times New Roman"/>
          <w:b/>
          <w:sz w:val="24"/>
          <w:szCs w:val="24"/>
        </w:rPr>
      </w:pPr>
      <w:r>
        <w:rPr>
          <w:rFonts w:ascii="Times New Roman" w:hAnsi="Times New Roman" w:cs="Times New Roman"/>
          <w:b/>
          <w:sz w:val="24"/>
          <w:szCs w:val="24"/>
        </w:rPr>
        <w:t xml:space="preserve">Планируемые результаты  </w:t>
      </w:r>
    </w:p>
    <w:p w14:paraId="0B00CA7A">
      <w:pPr>
        <w:ind w:left="-567"/>
        <w:jc w:val="both"/>
        <w:rPr>
          <w:rFonts w:ascii="Times New Roman" w:hAnsi="Times New Roman" w:cs="Times New Roman"/>
          <w:sz w:val="24"/>
          <w:szCs w:val="24"/>
        </w:rPr>
      </w:pPr>
      <w:r>
        <w:rPr>
          <w:rFonts w:ascii="Times New Roman" w:hAnsi="Times New Roman" w:cs="Times New Roman"/>
          <w:b/>
          <w:sz w:val="24"/>
          <w:szCs w:val="24"/>
        </w:rPr>
        <w:t>Предметные результаты</w:t>
      </w:r>
      <w:r>
        <w:rPr>
          <w:rFonts w:ascii="Times New Roman" w:hAnsi="Times New Roman" w:cs="Times New Roman"/>
          <w:sz w:val="24"/>
          <w:szCs w:val="24"/>
        </w:rPr>
        <w:t xml:space="preserve">: </w:t>
      </w:r>
    </w:p>
    <w:p w14:paraId="218B48E3">
      <w:pPr>
        <w:ind w:left="-567"/>
        <w:jc w:val="both"/>
        <w:rPr>
          <w:rFonts w:ascii="Times New Roman" w:hAnsi="Times New Roman" w:cs="Times New Roman"/>
          <w:sz w:val="24"/>
          <w:szCs w:val="24"/>
        </w:rPr>
      </w:pPr>
      <w:r>
        <w:rPr>
          <w:rFonts w:ascii="Times New Roman" w:hAnsi="Times New Roman" w:cs="Times New Roman"/>
          <w:sz w:val="24"/>
          <w:szCs w:val="24"/>
        </w:rPr>
        <w:t>■ различать произведения по жанру;</w:t>
      </w:r>
    </w:p>
    <w:p w14:paraId="45084471">
      <w:pPr>
        <w:ind w:left="-567"/>
        <w:jc w:val="both"/>
        <w:rPr>
          <w:rFonts w:ascii="Times New Roman" w:hAnsi="Times New Roman" w:cs="Times New Roman"/>
          <w:sz w:val="24"/>
          <w:szCs w:val="24"/>
        </w:rPr>
      </w:pPr>
      <w:r>
        <w:rPr>
          <w:rFonts w:ascii="Times New Roman" w:hAnsi="Times New Roman" w:cs="Times New Roman"/>
          <w:sz w:val="24"/>
          <w:szCs w:val="24"/>
        </w:rPr>
        <w:t xml:space="preserve">■ читать наизусть, используя средства интонационной выразительности; </w:t>
      </w:r>
    </w:p>
    <w:p w14:paraId="1A4E74A1">
      <w:pPr>
        <w:ind w:left="-567"/>
        <w:jc w:val="both"/>
        <w:rPr>
          <w:rFonts w:ascii="Times New Roman" w:hAnsi="Times New Roman" w:cs="Times New Roman"/>
          <w:sz w:val="24"/>
          <w:szCs w:val="24"/>
        </w:rPr>
      </w:pPr>
      <w:r>
        <w:rPr>
          <w:rFonts w:ascii="Times New Roman" w:hAnsi="Times New Roman" w:cs="Times New Roman"/>
          <w:sz w:val="24"/>
          <w:szCs w:val="24"/>
        </w:rPr>
        <w:t>■ знать основы актёрского мастерства, пластики и сценической речи через упражнения и тренинги, навыки сценического воплощения через процесс создания художественного образа;</w:t>
      </w:r>
    </w:p>
    <w:p w14:paraId="744BC817">
      <w:pPr>
        <w:ind w:left="-567"/>
        <w:jc w:val="both"/>
        <w:rPr>
          <w:rFonts w:ascii="Times New Roman" w:hAnsi="Times New Roman" w:cs="Times New Roman"/>
          <w:sz w:val="24"/>
          <w:szCs w:val="24"/>
        </w:rPr>
      </w:pPr>
      <w:r>
        <w:rPr>
          <w:rFonts w:ascii="Times New Roman" w:hAnsi="Times New Roman" w:cs="Times New Roman"/>
          <w:sz w:val="24"/>
          <w:szCs w:val="24"/>
        </w:rPr>
        <w:t xml:space="preserve">■ осваивать дыхательную гимнастику; </w:t>
      </w:r>
    </w:p>
    <w:p w14:paraId="6DD41EB7">
      <w:pPr>
        <w:ind w:left="-567"/>
        <w:jc w:val="both"/>
        <w:rPr>
          <w:rFonts w:ascii="Times New Roman" w:hAnsi="Times New Roman" w:cs="Times New Roman"/>
          <w:sz w:val="24"/>
          <w:szCs w:val="24"/>
        </w:rPr>
      </w:pPr>
      <w:r>
        <w:rPr>
          <w:rFonts w:ascii="Times New Roman" w:hAnsi="Times New Roman" w:cs="Times New Roman"/>
          <w:sz w:val="24"/>
          <w:szCs w:val="24"/>
        </w:rPr>
        <w:t xml:space="preserve">■ использовать навыки сценической речи, сценического движения, пластики; </w:t>
      </w:r>
    </w:p>
    <w:p w14:paraId="721FAFBE">
      <w:pPr>
        <w:ind w:left="-567"/>
        <w:jc w:val="both"/>
        <w:rPr>
          <w:rFonts w:ascii="Times New Roman" w:hAnsi="Times New Roman" w:cs="Times New Roman"/>
          <w:sz w:val="24"/>
          <w:szCs w:val="24"/>
        </w:rPr>
      </w:pPr>
      <w:r>
        <w:rPr>
          <w:rFonts w:ascii="Times New Roman" w:hAnsi="Times New Roman" w:cs="Times New Roman"/>
          <w:sz w:val="24"/>
          <w:szCs w:val="24"/>
        </w:rPr>
        <w:t xml:space="preserve">■ осваивать музыкально-ритмические навыки; </w:t>
      </w:r>
    </w:p>
    <w:p w14:paraId="28AB600B">
      <w:pPr>
        <w:ind w:left="-567"/>
        <w:jc w:val="both"/>
        <w:rPr>
          <w:rFonts w:ascii="Times New Roman" w:hAnsi="Times New Roman" w:cs="Times New Roman"/>
          <w:sz w:val="24"/>
          <w:szCs w:val="24"/>
        </w:rPr>
      </w:pPr>
      <w:r>
        <w:rPr>
          <w:rFonts w:ascii="Times New Roman" w:hAnsi="Times New Roman" w:cs="Times New Roman"/>
          <w:sz w:val="24"/>
          <w:szCs w:val="24"/>
        </w:rPr>
        <w:t xml:space="preserve"> знать упражнения для проведения артикуляционной гимнастики; </w:t>
      </w:r>
    </w:p>
    <w:p w14:paraId="7B379406">
      <w:pPr>
        <w:ind w:left="-567"/>
        <w:jc w:val="both"/>
        <w:rPr>
          <w:rFonts w:ascii="Times New Roman" w:hAnsi="Times New Roman" w:cs="Times New Roman"/>
          <w:sz w:val="24"/>
          <w:szCs w:val="24"/>
        </w:rPr>
      </w:pPr>
      <w:r>
        <w:rPr>
          <w:rFonts w:ascii="Times New Roman" w:hAnsi="Times New Roman" w:cs="Times New Roman"/>
          <w:sz w:val="24"/>
          <w:szCs w:val="24"/>
        </w:rPr>
        <w:t xml:space="preserve">■ использовать упражнения для снятия мышечных зажимов; </w:t>
      </w:r>
    </w:p>
    <w:p w14:paraId="101D02DE">
      <w:pPr>
        <w:ind w:left="-567"/>
        <w:jc w:val="both"/>
        <w:rPr>
          <w:rFonts w:ascii="Times New Roman" w:hAnsi="Times New Roman" w:cs="Times New Roman"/>
          <w:sz w:val="24"/>
          <w:szCs w:val="24"/>
        </w:rPr>
      </w:pPr>
      <w:r>
        <w:rPr>
          <w:rFonts w:ascii="Times New Roman" w:hAnsi="Times New Roman" w:cs="Times New Roman"/>
          <w:sz w:val="24"/>
          <w:szCs w:val="24"/>
        </w:rPr>
        <w:t xml:space="preserve">■ иметь представление о сценическом пространстве; </w:t>
      </w:r>
    </w:p>
    <w:p w14:paraId="327B7C31">
      <w:pPr>
        <w:ind w:left="-567"/>
        <w:jc w:val="both"/>
        <w:rPr>
          <w:rFonts w:ascii="Times New Roman" w:hAnsi="Times New Roman" w:cs="Times New Roman"/>
          <w:sz w:val="24"/>
          <w:szCs w:val="24"/>
        </w:rPr>
      </w:pPr>
      <w:r>
        <w:rPr>
          <w:rFonts w:ascii="Times New Roman" w:hAnsi="Times New Roman" w:cs="Times New Roman"/>
          <w:sz w:val="24"/>
          <w:szCs w:val="24"/>
        </w:rPr>
        <w:t xml:space="preserve">■ выполнять действия на сцене; </w:t>
      </w:r>
    </w:p>
    <w:p w14:paraId="6DF219AE">
      <w:pPr>
        <w:ind w:left="-567"/>
        <w:jc w:val="both"/>
        <w:rPr>
          <w:rFonts w:ascii="Times New Roman" w:hAnsi="Times New Roman" w:cs="Times New Roman"/>
          <w:sz w:val="24"/>
          <w:szCs w:val="24"/>
        </w:rPr>
      </w:pPr>
      <w:r>
        <w:rPr>
          <w:rFonts w:ascii="Times New Roman" w:hAnsi="Times New Roman" w:cs="Times New Roman"/>
          <w:sz w:val="24"/>
          <w:szCs w:val="24"/>
        </w:rPr>
        <w:t xml:space="preserve">■ вживаться в роль на сценической площадке с партнёром; </w:t>
      </w:r>
    </w:p>
    <w:p w14:paraId="6C5577A1">
      <w:pPr>
        <w:ind w:left="-567"/>
        <w:jc w:val="both"/>
        <w:rPr>
          <w:rFonts w:ascii="Times New Roman" w:hAnsi="Times New Roman" w:cs="Times New Roman"/>
          <w:sz w:val="24"/>
          <w:szCs w:val="24"/>
        </w:rPr>
      </w:pPr>
      <w:r>
        <w:rPr>
          <w:rFonts w:ascii="Times New Roman" w:hAnsi="Times New Roman" w:cs="Times New Roman"/>
          <w:sz w:val="24"/>
          <w:szCs w:val="24"/>
        </w:rPr>
        <w:t xml:space="preserve">■ произвольно концентрировать внимание на заданном объекте; </w:t>
      </w:r>
    </w:p>
    <w:p w14:paraId="556265B5">
      <w:pPr>
        <w:ind w:left="-567"/>
        <w:jc w:val="both"/>
        <w:rPr>
          <w:rFonts w:ascii="Times New Roman" w:hAnsi="Times New Roman" w:cs="Times New Roman"/>
          <w:sz w:val="24"/>
          <w:szCs w:val="24"/>
        </w:rPr>
      </w:pPr>
      <w:r>
        <w:rPr>
          <w:rFonts w:ascii="Times New Roman" w:hAnsi="Times New Roman" w:cs="Times New Roman"/>
          <w:sz w:val="24"/>
          <w:szCs w:val="24"/>
        </w:rPr>
        <w:t xml:space="preserve">■ репетировать с воображаемым предметом; </w:t>
      </w:r>
    </w:p>
    <w:p w14:paraId="2A3AAF20">
      <w:pPr>
        <w:ind w:left="-567"/>
        <w:jc w:val="both"/>
        <w:rPr>
          <w:rFonts w:ascii="Times New Roman" w:hAnsi="Times New Roman" w:cs="Times New Roman"/>
          <w:sz w:val="24"/>
          <w:szCs w:val="24"/>
        </w:rPr>
      </w:pPr>
      <w:r>
        <w:rPr>
          <w:rFonts w:ascii="Times New Roman" w:hAnsi="Times New Roman" w:cs="Times New Roman"/>
          <w:sz w:val="24"/>
          <w:szCs w:val="24"/>
        </w:rPr>
        <w:t xml:space="preserve">■ использовать </w:t>
      </w:r>
      <w:r>
        <w:rPr>
          <w:rFonts w:ascii="Times New Roman" w:hAnsi="Times New Roman" w:cs="Times New Roman"/>
          <w:sz w:val="24"/>
          <w:szCs w:val="24"/>
          <w:lang w:val="tt-RU"/>
        </w:rPr>
        <w:t>приёмы</w:t>
      </w:r>
      <w:r>
        <w:rPr>
          <w:rFonts w:ascii="Times New Roman" w:hAnsi="Times New Roman" w:cs="Times New Roman"/>
          <w:sz w:val="24"/>
          <w:szCs w:val="24"/>
        </w:rPr>
        <w:t xml:space="preserve"> раскрепощения и органического существования; </w:t>
      </w:r>
    </w:p>
    <w:p w14:paraId="1DEFBE7B">
      <w:pPr>
        <w:ind w:left="-567"/>
        <w:jc w:val="both"/>
        <w:rPr>
          <w:rFonts w:ascii="Times New Roman" w:hAnsi="Times New Roman" w:cs="Times New Roman"/>
          <w:sz w:val="24"/>
          <w:szCs w:val="24"/>
        </w:rPr>
      </w:pPr>
      <w:r>
        <w:rPr>
          <w:rFonts w:ascii="Times New Roman" w:hAnsi="Times New Roman" w:cs="Times New Roman"/>
          <w:sz w:val="24"/>
          <w:szCs w:val="24"/>
        </w:rPr>
        <w:t xml:space="preserve">■ создавать и «оживлять» образы предметов и живых существ. </w:t>
      </w:r>
    </w:p>
    <w:p w14:paraId="382C81AF">
      <w:pPr>
        <w:ind w:left="-567"/>
        <w:jc w:val="both"/>
        <w:rPr>
          <w:rFonts w:ascii="Times New Roman" w:hAnsi="Times New Roman" w:cs="Times New Roman"/>
          <w:sz w:val="24"/>
          <w:szCs w:val="24"/>
        </w:rPr>
      </w:pPr>
      <w:r>
        <w:rPr>
          <w:rFonts w:ascii="Times New Roman" w:hAnsi="Times New Roman" w:cs="Times New Roman"/>
          <w:b/>
          <w:sz w:val="24"/>
          <w:szCs w:val="24"/>
        </w:rPr>
        <w:t>Личностные результаты</w:t>
      </w:r>
      <w:r>
        <w:rPr>
          <w:rFonts w:ascii="Times New Roman" w:hAnsi="Times New Roman" w:cs="Times New Roman"/>
          <w:sz w:val="24"/>
          <w:szCs w:val="24"/>
        </w:rPr>
        <w:t xml:space="preserve">: </w:t>
      </w:r>
    </w:p>
    <w:p w14:paraId="7231CB5C">
      <w:pPr>
        <w:ind w:left="-567"/>
        <w:jc w:val="both"/>
        <w:rPr>
          <w:rFonts w:ascii="Times New Roman" w:hAnsi="Times New Roman" w:cs="Times New Roman"/>
          <w:sz w:val="24"/>
          <w:szCs w:val="24"/>
        </w:rPr>
      </w:pPr>
      <w:r>
        <w:rPr>
          <w:rFonts w:ascii="Times New Roman" w:hAnsi="Times New Roman" w:cs="Times New Roman"/>
          <w:sz w:val="24"/>
          <w:szCs w:val="24"/>
        </w:rPr>
        <w:t xml:space="preserve">■ умение осуществлять сотрудничество, содержательное и бесконфликтное участие в совместной творческой работе; </w:t>
      </w:r>
    </w:p>
    <w:p w14:paraId="016CA89A">
      <w:pPr>
        <w:ind w:left="-567"/>
        <w:jc w:val="both"/>
        <w:rPr>
          <w:rFonts w:ascii="Times New Roman" w:hAnsi="Times New Roman" w:cs="Times New Roman"/>
          <w:sz w:val="24"/>
          <w:szCs w:val="24"/>
        </w:rPr>
      </w:pPr>
      <w:r>
        <w:rPr>
          <w:rFonts w:ascii="Times New Roman" w:hAnsi="Times New Roman" w:cs="Times New Roman"/>
          <w:sz w:val="24"/>
          <w:szCs w:val="24"/>
        </w:rPr>
        <w:t xml:space="preserve">■ наработка опыта  общественно-полезной социально-значимой деятельности; </w:t>
      </w:r>
    </w:p>
    <w:p w14:paraId="1B24F385">
      <w:pPr>
        <w:ind w:left="-567"/>
        <w:jc w:val="both"/>
        <w:rPr>
          <w:rFonts w:ascii="Times New Roman" w:hAnsi="Times New Roman" w:cs="Times New Roman"/>
          <w:sz w:val="24"/>
          <w:szCs w:val="24"/>
        </w:rPr>
      </w:pPr>
      <w:r>
        <w:rPr>
          <w:rFonts w:ascii="Times New Roman" w:hAnsi="Times New Roman" w:cs="Times New Roman"/>
          <w:sz w:val="24"/>
          <w:szCs w:val="24"/>
        </w:rPr>
        <w:t xml:space="preserve">■ оценка собственных возможностей решения учебной задачи и правильность ее выполнения; </w:t>
      </w:r>
    </w:p>
    <w:p w14:paraId="0065F42A">
      <w:pPr>
        <w:ind w:left="-567"/>
        <w:jc w:val="both"/>
        <w:rPr>
          <w:rFonts w:ascii="Times New Roman" w:hAnsi="Times New Roman" w:cs="Times New Roman"/>
          <w:sz w:val="24"/>
          <w:szCs w:val="24"/>
        </w:rPr>
      </w:pPr>
      <w:r>
        <w:rPr>
          <w:rFonts w:ascii="Times New Roman" w:hAnsi="Times New Roman" w:cs="Times New Roman"/>
          <w:sz w:val="24"/>
          <w:szCs w:val="24"/>
        </w:rPr>
        <w:t xml:space="preserve">■ присутствие мотивации к творческому труду; </w:t>
      </w:r>
    </w:p>
    <w:p w14:paraId="7B841838">
      <w:pPr>
        <w:ind w:left="-567"/>
        <w:jc w:val="both"/>
        <w:rPr>
          <w:rFonts w:ascii="Times New Roman" w:hAnsi="Times New Roman" w:cs="Times New Roman"/>
          <w:sz w:val="24"/>
          <w:szCs w:val="24"/>
        </w:rPr>
      </w:pPr>
      <w:r>
        <w:rPr>
          <w:rFonts w:ascii="Times New Roman" w:hAnsi="Times New Roman" w:cs="Times New Roman"/>
          <w:sz w:val="24"/>
          <w:szCs w:val="24"/>
        </w:rPr>
        <w:t xml:space="preserve">■ совершенствование навыков нравственного поведения, осознанного и ответственного отношения к собственным поступкам; </w:t>
      </w:r>
    </w:p>
    <w:p w14:paraId="2917130B">
      <w:pPr>
        <w:ind w:left="-567"/>
        <w:jc w:val="both"/>
        <w:rPr>
          <w:rFonts w:ascii="Times New Roman" w:hAnsi="Times New Roman" w:cs="Times New Roman"/>
          <w:sz w:val="24"/>
          <w:szCs w:val="24"/>
        </w:rPr>
      </w:pPr>
      <w:r>
        <w:rPr>
          <w:rFonts w:ascii="Times New Roman" w:hAnsi="Times New Roman" w:cs="Times New Roman"/>
          <w:sz w:val="24"/>
          <w:szCs w:val="24"/>
        </w:rPr>
        <w:t xml:space="preserve">■ создание установки на безопасный, здоровый образ жизни; </w:t>
      </w:r>
    </w:p>
    <w:p w14:paraId="04C500EF">
      <w:pPr>
        <w:ind w:left="-567"/>
        <w:jc w:val="both"/>
        <w:rPr>
          <w:rFonts w:ascii="Times New Roman" w:hAnsi="Times New Roman" w:cs="Times New Roman"/>
          <w:sz w:val="24"/>
          <w:szCs w:val="24"/>
        </w:rPr>
      </w:pPr>
      <w:r>
        <w:rPr>
          <w:rFonts w:ascii="Times New Roman" w:hAnsi="Times New Roman" w:cs="Times New Roman"/>
          <w:sz w:val="24"/>
          <w:szCs w:val="24"/>
        </w:rPr>
        <w:t xml:space="preserve">■ наличие осознанного, уважительного и доброжелательного отношения к другому человеку, его мнению, мировоззрению, культуре, языку, вере, гражданской позиции; </w:t>
      </w:r>
    </w:p>
    <w:p w14:paraId="30EDBB30">
      <w:pPr>
        <w:ind w:left="-567"/>
        <w:jc w:val="both"/>
        <w:rPr>
          <w:rFonts w:ascii="Times New Roman" w:hAnsi="Times New Roman" w:cs="Times New Roman"/>
          <w:sz w:val="24"/>
          <w:szCs w:val="24"/>
        </w:rPr>
      </w:pPr>
      <w:r>
        <w:rPr>
          <w:rFonts w:ascii="Times New Roman" w:hAnsi="Times New Roman" w:cs="Times New Roman"/>
          <w:sz w:val="24"/>
          <w:szCs w:val="24"/>
        </w:rPr>
        <w:t xml:space="preserve">■ движение к проявлению эмпатии, готовности вести диалог с другими людьми и достигать в нем взаимопонимания. </w:t>
      </w:r>
    </w:p>
    <w:p w14:paraId="730F4458">
      <w:pPr>
        <w:ind w:left="-567"/>
        <w:jc w:val="both"/>
        <w:rPr>
          <w:rFonts w:ascii="Times New Roman" w:hAnsi="Times New Roman" w:cs="Times New Roman"/>
          <w:sz w:val="24"/>
          <w:szCs w:val="24"/>
        </w:rPr>
      </w:pPr>
      <w:r>
        <w:rPr>
          <w:rFonts w:ascii="Times New Roman" w:hAnsi="Times New Roman" w:cs="Times New Roman"/>
          <w:b/>
          <w:sz w:val="24"/>
          <w:szCs w:val="24"/>
        </w:rPr>
        <w:t>Метапредметные результаты</w:t>
      </w:r>
      <w:r>
        <w:rPr>
          <w:rFonts w:ascii="Times New Roman" w:hAnsi="Times New Roman" w:cs="Times New Roman"/>
          <w:sz w:val="24"/>
          <w:szCs w:val="24"/>
        </w:rPr>
        <w:t xml:space="preserve">: </w:t>
      </w:r>
      <w:r>
        <w:rPr>
          <w:rFonts w:ascii="Times New Roman" w:hAnsi="Times New Roman" w:cs="Times New Roman"/>
          <w:i/>
          <w:sz w:val="24"/>
          <w:szCs w:val="24"/>
        </w:rPr>
        <w:t>Регулятивные УУД:</w:t>
      </w:r>
      <w:r>
        <w:rPr>
          <w:rFonts w:ascii="Times New Roman" w:hAnsi="Times New Roman" w:cs="Times New Roman"/>
          <w:sz w:val="24"/>
          <w:szCs w:val="24"/>
        </w:rPr>
        <w:t xml:space="preserve"> </w:t>
      </w:r>
    </w:p>
    <w:p w14:paraId="797A62AB">
      <w:pPr>
        <w:ind w:left="-567"/>
        <w:jc w:val="both"/>
        <w:rPr>
          <w:rFonts w:ascii="Times New Roman" w:hAnsi="Times New Roman" w:cs="Times New Roman"/>
          <w:sz w:val="24"/>
          <w:szCs w:val="24"/>
        </w:rPr>
      </w:pPr>
      <w:r>
        <w:rPr>
          <w:rFonts w:ascii="Times New Roman" w:hAnsi="Times New Roman" w:cs="Times New Roman"/>
          <w:sz w:val="24"/>
          <w:szCs w:val="24"/>
        </w:rPr>
        <w:t xml:space="preserve">■ осуществлять навыки самоконтроля и самооценки; </w:t>
      </w:r>
    </w:p>
    <w:p w14:paraId="04609052">
      <w:pPr>
        <w:ind w:left="-567"/>
        <w:jc w:val="both"/>
        <w:rPr>
          <w:rFonts w:ascii="Times New Roman" w:hAnsi="Times New Roman" w:cs="Times New Roman"/>
          <w:sz w:val="24"/>
          <w:szCs w:val="24"/>
        </w:rPr>
      </w:pPr>
      <w:r>
        <w:rPr>
          <w:rFonts w:ascii="Times New Roman" w:hAnsi="Times New Roman" w:cs="Times New Roman"/>
          <w:sz w:val="24"/>
          <w:szCs w:val="24"/>
        </w:rPr>
        <w:t xml:space="preserve">■ понимать и принимать учебную задачу, сформулированную преподавателем; </w:t>
      </w:r>
    </w:p>
    <w:p w14:paraId="40AAD8DD">
      <w:pPr>
        <w:ind w:left="-567"/>
        <w:jc w:val="both"/>
        <w:rPr>
          <w:rFonts w:ascii="Times New Roman" w:hAnsi="Times New Roman" w:cs="Times New Roman"/>
          <w:sz w:val="24"/>
          <w:szCs w:val="24"/>
        </w:rPr>
      </w:pPr>
      <w:r>
        <w:rPr>
          <w:rFonts w:ascii="Times New Roman" w:hAnsi="Times New Roman" w:cs="Times New Roman"/>
          <w:sz w:val="24"/>
          <w:szCs w:val="24"/>
        </w:rPr>
        <w:t xml:space="preserve">■ планировать свои действия на отдельных этапах работы; </w:t>
      </w:r>
    </w:p>
    <w:p w14:paraId="0613A420">
      <w:pPr>
        <w:ind w:left="-567"/>
        <w:jc w:val="both"/>
        <w:rPr>
          <w:rFonts w:ascii="Times New Roman" w:hAnsi="Times New Roman" w:cs="Times New Roman"/>
          <w:sz w:val="24"/>
          <w:szCs w:val="24"/>
        </w:rPr>
      </w:pPr>
      <w:r>
        <w:rPr>
          <w:rFonts w:ascii="Times New Roman" w:hAnsi="Times New Roman" w:cs="Times New Roman"/>
          <w:sz w:val="24"/>
          <w:szCs w:val="24"/>
        </w:rPr>
        <w:t xml:space="preserve">■ отслеживать контроль, коррекцию и оценку результатов своей деятельности; </w:t>
      </w:r>
    </w:p>
    <w:p w14:paraId="17EC91E8">
      <w:pPr>
        <w:ind w:left="-567"/>
        <w:jc w:val="both"/>
        <w:rPr>
          <w:rFonts w:ascii="Times New Roman" w:hAnsi="Times New Roman" w:cs="Times New Roman"/>
          <w:sz w:val="24"/>
          <w:szCs w:val="24"/>
        </w:rPr>
      </w:pPr>
      <w:r>
        <w:rPr>
          <w:rFonts w:ascii="Times New Roman" w:hAnsi="Times New Roman" w:cs="Times New Roman"/>
          <w:sz w:val="24"/>
          <w:szCs w:val="24"/>
        </w:rPr>
        <w:t xml:space="preserve">■ объективно анализировать свою работу. </w:t>
      </w:r>
    </w:p>
    <w:p w14:paraId="4454017D">
      <w:pPr>
        <w:ind w:left="-567"/>
        <w:jc w:val="both"/>
        <w:rPr>
          <w:rFonts w:ascii="Times New Roman" w:hAnsi="Times New Roman" w:cs="Times New Roman"/>
          <w:sz w:val="24"/>
          <w:szCs w:val="24"/>
        </w:rPr>
      </w:pPr>
      <w:r>
        <w:rPr>
          <w:rFonts w:ascii="Times New Roman" w:hAnsi="Times New Roman" w:cs="Times New Roman"/>
          <w:i/>
          <w:sz w:val="24"/>
          <w:szCs w:val="24"/>
        </w:rPr>
        <w:t>Познавательные УУД</w:t>
      </w:r>
      <w:r>
        <w:rPr>
          <w:rFonts w:ascii="Times New Roman" w:hAnsi="Times New Roman" w:cs="Times New Roman"/>
          <w:sz w:val="24"/>
          <w:szCs w:val="24"/>
        </w:rPr>
        <w:t xml:space="preserve"> позволяют: </w:t>
      </w:r>
    </w:p>
    <w:p w14:paraId="1CD8DEA1">
      <w:pPr>
        <w:ind w:left="-567"/>
        <w:jc w:val="both"/>
        <w:rPr>
          <w:rFonts w:ascii="Times New Roman" w:hAnsi="Times New Roman" w:cs="Times New Roman"/>
          <w:sz w:val="24"/>
          <w:szCs w:val="24"/>
        </w:rPr>
      </w:pPr>
      <w:r>
        <w:rPr>
          <w:rFonts w:ascii="Times New Roman" w:hAnsi="Times New Roman" w:cs="Times New Roman"/>
          <w:sz w:val="24"/>
          <w:szCs w:val="24"/>
        </w:rPr>
        <w:t xml:space="preserve">■ приобрести сведения об истории театра, особенности театра как вида искусства, виды театров; </w:t>
      </w:r>
    </w:p>
    <w:p w14:paraId="2CF1DC52">
      <w:pPr>
        <w:ind w:left="-567"/>
        <w:jc w:val="both"/>
        <w:rPr>
          <w:rFonts w:ascii="Times New Roman" w:hAnsi="Times New Roman" w:cs="Times New Roman"/>
          <w:sz w:val="24"/>
          <w:szCs w:val="24"/>
        </w:rPr>
      </w:pPr>
      <w:r>
        <w:rPr>
          <w:rFonts w:ascii="Times New Roman" w:hAnsi="Times New Roman" w:cs="Times New Roman"/>
          <w:sz w:val="24"/>
          <w:szCs w:val="24"/>
        </w:rPr>
        <w:t xml:space="preserve">■ развить интерес к театральному искусству; </w:t>
      </w:r>
    </w:p>
    <w:p w14:paraId="7D00F5DA">
      <w:pPr>
        <w:ind w:left="-567"/>
        <w:jc w:val="both"/>
        <w:rPr>
          <w:rFonts w:ascii="Times New Roman" w:hAnsi="Times New Roman" w:cs="Times New Roman"/>
          <w:sz w:val="24"/>
          <w:szCs w:val="24"/>
        </w:rPr>
      </w:pPr>
      <w:r>
        <w:rPr>
          <w:rFonts w:ascii="Times New Roman" w:hAnsi="Times New Roman" w:cs="Times New Roman"/>
          <w:sz w:val="24"/>
          <w:szCs w:val="24"/>
        </w:rPr>
        <w:t xml:space="preserve">■ освоить правила поведения в театре, на сцене и в зрительном зале; </w:t>
      </w:r>
    </w:p>
    <w:p w14:paraId="476196D6">
      <w:pPr>
        <w:ind w:left="-567"/>
        <w:jc w:val="both"/>
        <w:rPr>
          <w:rFonts w:ascii="Times New Roman" w:hAnsi="Times New Roman" w:cs="Times New Roman"/>
          <w:sz w:val="24"/>
          <w:szCs w:val="24"/>
        </w:rPr>
      </w:pPr>
      <w:r>
        <w:rPr>
          <w:rFonts w:ascii="Times New Roman" w:hAnsi="Times New Roman" w:cs="Times New Roman"/>
          <w:sz w:val="24"/>
          <w:szCs w:val="24"/>
        </w:rPr>
        <w:t xml:space="preserve">■ познакомиться с театральными профессиями и особенностями работы театральных цехов; </w:t>
      </w:r>
    </w:p>
    <w:p w14:paraId="29CA3293">
      <w:pPr>
        <w:ind w:left="-567"/>
        <w:jc w:val="both"/>
        <w:rPr>
          <w:rFonts w:ascii="Times New Roman" w:hAnsi="Times New Roman" w:cs="Times New Roman"/>
          <w:sz w:val="24"/>
          <w:szCs w:val="24"/>
        </w:rPr>
      </w:pPr>
      <w:r>
        <w:rPr>
          <w:rFonts w:ascii="Times New Roman" w:hAnsi="Times New Roman" w:cs="Times New Roman"/>
          <w:sz w:val="24"/>
          <w:szCs w:val="24"/>
        </w:rPr>
        <w:t xml:space="preserve">■ использовать правила проведения рефлексии; </w:t>
      </w:r>
    </w:p>
    <w:p w14:paraId="3FD7C8A9">
      <w:pPr>
        <w:ind w:left="-567"/>
        <w:jc w:val="both"/>
        <w:rPr>
          <w:rFonts w:ascii="Times New Roman" w:hAnsi="Times New Roman" w:cs="Times New Roman"/>
          <w:sz w:val="24"/>
          <w:szCs w:val="24"/>
        </w:rPr>
      </w:pPr>
      <w:r>
        <w:rPr>
          <w:rFonts w:ascii="Times New Roman" w:hAnsi="Times New Roman" w:cs="Times New Roman"/>
          <w:sz w:val="24"/>
          <w:szCs w:val="24"/>
        </w:rPr>
        <w:t xml:space="preserve">■ строить логические рассуждение, и делать вывод; </w:t>
      </w:r>
    </w:p>
    <w:p w14:paraId="2D813476">
      <w:pPr>
        <w:ind w:left="-567"/>
        <w:jc w:val="both"/>
        <w:rPr>
          <w:rFonts w:ascii="Times New Roman" w:hAnsi="Times New Roman" w:cs="Times New Roman"/>
          <w:sz w:val="24"/>
          <w:szCs w:val="24"/>
        </w:rPr>
      </w:pPr>
      <w:r>
        <w:rPr>
          <w:rFonts w:ascii="Times New Roman" w:hAnsi="Times New Roman" w:cs="Times New Roman"/>
          <w:sz w:val="24"/>
          <w:szCs w:val="24"/>
        </w:rPr>
        <w:t xml:space="preserve">■ выражать разнообразные эмоциональные состояния; </w:t>
      </w:r>
    </w:p>
    <w:p w14:paraId="6BCB8E27">
      <w:pPr>
        <w:ind w:left="-567"/>
        <w:jc w:val="both"/>
        <w:rPr>
          <w:rFonts w:ascii="Times New Roman" w:hAnsi="Times New Roman" w:cs="Times New Roman"/>
          <w:sz w:val="24"/>
          <w:szCs w:val="24"/>
        </w:rPr>
      </w:pPr>
      <w:r>
        <w:rPr>
          <w:rFonts w:ascii="Times New Roman" w:hAnsi="Times New Roman" w:cs="Times New Roman"/>
          <w:sz w:val="24"/>
          <w:szCs w:val="24"/>
        </w:rPr>
        <w:t xml:space="preserve">■ передавать эмоциональное впечатление, оказанное на него источником; </w:t>
      </w:r>
    </w:p>
    <w:p w14:paraId="6DE3FE66">
      <w:pPr>
        <w:ind w:left="-567"/>
        <w:jc w:val="both"/>
        <w:rPr>
          <w:rFonts w:ascii="Times New Roman" w:hAnsi="Times New Roman" w:cs="Times New Roman"/>
          <w:sz w:val="24"/>
          <w:szCs w:val="24"/>
        </w:rPr>
      </w:pPr>
      <w:r>
        <w:rPr>
          <w:rFonts w:ascii="Times New Roman" w:hAnsi="Times New Roman" w:cs="Times New Roman"/>
          <w:sz w:val="24"/>
          <w:szCs w:val="24"/>
        </w:rPr>
        <w:t xml:space="preserve">■ ориентироваться в содержании текста, понимать целостный смысл текста. </w:t>
      </w:r>
    </w:p>
    <w:p w14:paraId="2F0CDE47">
      <w:pPr>
        <w:ind w:left="-567"/>
        <w:jc w:val="both"/>
        <w:rPr>
          <w:rFonts w:ascii="Times New Roman" w:hAnsi="Times New Roman" w:cs="Times New Roman"/>
          <w:sz w:val="24"/>
          <w:szCs w:val="24"/>
        </w:rPr>
      </w:pPr>
      <w:r>
        <w:rPr>
          <w:rFonts w:ascii="Times New Roman" w:hAnsi="Times New Roman" w:cs="Times New Roman"/>
          <w:i/>
          <w:sz w:val="24"/>
          <w:szCs w:val="24"/>
        </w:rPr>
        <w:t>Коммуникативные УУД</w:t>
      </w:r>
      <w:r>
        <w:rPr>
          <w:rFonts w:ascii="Times New Roman" w:hAnsi="Times New Roman" w:cs="Times New Roman"/>
          <w:sz w:val="24"/>
          <w:szCs w:val="24"/>
        </w:rPr>
        <w:t xml:space="preserve"> позволяют: </w:t>
      </w:r>
    </w:p>
    <w:p w14:paraId="73FF6AE0">
      <w:pPr>
        <w:ind w:left="-567"/>
        <w:jc w:val="both"/>
        <w:rPr>
          <w:rFonts w:ascii="Times New Roman" w:hAnsi="Times New Roman" w:cs="Times New Roman"/>
          <w:sz w:val="24"/>
          <w:szCs w:val="24"/>
        </w:rPr>
      </w:pPr>
      <w:r>
        <w:rPr>
          <w:rFonts w:ascii="Times New Roman" w:hAnsi="Times New Roman" w:cs="Times New Roman"/>
          <w:sz w:val="24"/>
          <w:szCs w:val="24"/>
        </w:rPr>
        <w:t xml:space="preserve">■ осуществлять учебное взаимодействие и совместную деятельность с педагогом и сверстниками; </w:t>
      </w:r>
    </w:p>
    <w:p w14:paraId="2855B145">
      <w:pPr>
        <w:ind w:left="-567"/>
        <w:jc w:val="both"/>
        <w:rPr>
          <w:rFonts w:ascii="Times New Roman" w:hAnsi="Times New Roman" w:cs="Times New Roman"/>
          <w:sz w:val="24"/>
          <w:szCs w:val="24"/>
        </w:rPr>
      </w:pPr>
      <w:r>
        <w:rPr>
          <w:rFonts w:ascii="Times New Roman" w:hAnsi="Times New Roman" w:cs="Times New Roman"/>
          <w:sz w:val="24"/>
          <w:szCs w:val="24"/>
        </w:rPr>
        <w:t xml:space="preserve">■ работать индивидуально и в группе: находить общее решение и разрешать конфликты на основе согласования позиций и </w:t>
      </w:r>
      <w:r>
        <w:rPr>
          <w:rFonts w:ascii="Times New Roman" w:hAnsi="Times New Roman" w:cs="Times New Roman"/>
          <w:sz w:val="24"/>
          <w:szCs w:val="24"/>
          <w:lang w:val="tt-RU"/>
        </w:rPr>
        <w:t>учёта</w:t>
      </w:r>
      <w:r>
        <w:rPr>
          <w:rFonts w:ascii="Times New Roman" w:hAnsi="Times New Roman" w:cs="Times New Roman"/>
          <w:sz w:val="24"/>
          <w:szCs w:val="24"/>
        </w:rPr>
        <w:t xml:space="preserve"> интересов; </w:t>
      </w:r>
    </w:p>
    <w:p w14:paraId="229E56FB">
      <w:pPr>
        <w:ind w:left="-567"/>
        <w:jc w:val="both"/>
        <w:rPr>
          <w:rFonts w:ascii="Times New Roman" w:hAnsi="Times New Roman" w:cs="Times New Roman"/>
          <w:sz w:val="24"/>
          <w:szCs w:val="24"/>
        </w:rPr>
      </w:pPr>
      <w:r>
        <w:rPr>
          <w:rFonts w:ascii="Times New Roman" w:hAnsi="Times New Roman" w:cs="Times New Roman"/>
          <w:sz w:val="24"/>
          <w:szCs w:val="24"/>
        </w:rPr>
        <w:t xml:space="preserve">■ создавать, доказывать и отстаивать свою точку зрения; </w:t>
      </w:r>
    </w:p>
    <w:p w14:paraId="711F768D">
      <w:pPr>
        <w:ind w:left="-567"/>
        <w:jc w:val="both"/>
        <w:rPr>
          <w:rFonts w:ascii="Times New Roman" w:hAnsi="Times New Roman" w:cs="Times New Roman"/>
          <w:sz w:val="24"/>
          <w:szCs w:val="24"/>
        </w:rPr>
      </w:pPr>
      <w:r>
        <w:rPr>
          <w:rFonts w:ascii="Times New Roman" w:hAnsi="Times New Roman" w:cs="Times New Roman"/>
          <w:sz w:val="24"/>
          <w:szCs w:val="24"/>
        </w:rPr>
        <w:t xml:space="preserve">■ отбирать и применять речевые средства в процессе коммуникации с другими людьми (диалог в паре, в малой группе и т. д.); </w:t>
      </w:r>
    </w:p>
    <w:p w14:paraId="384BEC93">
      <w:pPr>
        <w:ind w:left="-567"/>
        <w:jc w:val="both"/>
        <w:rPr>
          <w:rFonts w:ascii="Times New Roman" w:hAnsi="Times New Roman" w:cs="Times New Roman"/>
          <w:sz w:val="24"/>
          <w:szCs w:val="24"/>
        </w:rPr>
      </w:pPr>
      <w:r>
        <w:rPr>
          <w:rFonts w:ascii="Times New Roman" w:hAnsi="Times New Roman" w:cs="Times New Roman"/>
          <w:sz w:val="24"/>
          <w:szCs w:val="24"/>
        </w:rPr>
        <w:t>■ соблюдать нормы публичной речи, регламент в монологе и дискуссии в соответствии с коммуникативной задачей.</w:t>
      </w:r>
    </w:p>
    <w:p w14:paraId="47BF4019">
      <w:pPr>
        <w:ind w:left="-567"/>
        <w:jc w:val="center"/>
        <w:rPr>
          <w:rFonts w:ascii="Times New Roman" w:hAnsi="Times New Roman" w:cs="Times New Roman"/>
          <w:b/>
          <w:sz w:val="24"/>
          <w:szCs w:val="24"/>
        </w:rPr>
      </w:pPr>
    </w:p>
    <w:p w14:paraId="1960B8AC">
      <w:pPr>
        <w:ind w:left="-567"/>
        <w:jc w:val="center"/>
        <w:rPr>
          <w:rFonts w:ascii="Times New Roman" w:hAnsi="Times New Roman" w:cs="Times New Roman"/>
          <w:b/>
          <w:sz w:val="24"/>
          <w:szCs w:val="24"/>
        </w:rPr>
      </w:pPr>
      <w:r>
        <w:rPr>
          <w:rFonts w:ascii="Times New Roman" w:hAnsi="Times New Roman" w:cs="Times New Roman"/>
          <w:b/>
          <w:sz w:val="24"/>
          <w:szCs w:val="24"/>
        </w:rPr>
        <w:t xml:space="preserve">Формы контроля </w:t>
      </w:r>
    </w:p>
    <w:p w14:paraId="27AF86F2">
      <w:pPr>
        <w:ind w:left="-567" w:firstLine="1275"/>
        <w:jc w:val="both"/>
        <w:rPr>
          <w:rFonts w:ascii="Times New Roman" w:hAnsi="Times New Roman" w:cs="Times New Roman"/>
          <w:sz w:val="24"/>
          <w:szCs w:val="24"/>
        </w:rPr>
      </w:pPr>
      <w:r>
        <w:rPr>
          <w:rFonts w:ascii="Times New Roman" w:hAnsi="Times New Roman" w:cs="Times New Roman"/>
          <w:sz w:val="24"/>
          <w:szCs w:val="24"/>
        </w:rPr>
        <w:t xml:space="preserve">Реализация программы театрального объединения предусматривает текущий контроль и итоговую аттестацию обучающихся. Текущий контроль проводится на занятиях в форме педагогического наблюдения за выполнением специальных упражнений, театральных игр, творческих заданий, тестирования, конкурсов, викторин по пройденному материалу. Проводится решение проблемных ситуаций по темам, показ этюдных зарисовок. Итоговая аттестация обучающихся проводится в конце учебного года по окончании освоения программы  театрального объединения в форме творческого </w:t>
      </w:r>
      <w:r>
        <w:rPr>
          <w:rFonts w:ascii="Times New Roman" w:hAnsi="Times New Roman" w:cs="Times New Roman"/>
          <w:sz w:val="24"/>
          <w:szCs w:val="24"/>
          <w:lang w:val="tt-RU"/>
        </w:rPr>
        <w:t>отчёта</w:t>
      </w:r>
      <w:r>
        <w:rPr>
          <w:rFonts w:ascii="Times New Roman" w:hAnsi="Times New Roman" w:cs="Times New Roman"/>
          <w:sz w:val="24"/>
          <w:szCs w:val="24"/>
        </w:rPr>
        <w:t xml:space="preserve">: показа инсценировок, эпизодов или сцен из спектакля, театральных миниатюр. </w:t>
      </w:r>
    </w:p>
    <w:p w14:paraId="38265DD9">
      <w:pPr>
        <w:ind w:left="-567" w:firstLine="1275"/>
        <w:jc w:val="both"/>
        <w:rPr>
          <w:rFonts w:ascii="Times New Roman" w:hAnsi="Times New Roman" w:cs="Times New Roman"/>
          <w:sz w:val="24"/>
          <w:szCs w:val="24"/>
        </w:rPr>
      </w:pPr>
    </w:p>
    <w:p w14:paraId="2297CF30">
      <w:pPr>
        <w:ind w:left="-567" w:firstLine="1275"/>
        <w:jc w:val="both"/>
        <w:rPr>
          <w:rFonts w:ascii="Times New Roman" w:hAnsi="Times New Roman" w:cs="Times New Roman"/>
          <w:sz w:val="24"/>
          <w:szCs w:val="24"/>
        </w:rPr>
      </w:pPr>
    </w:p>
    <w:p w14:paraId="7BE2105E">
      <w:pPr>
        <w:ind w:left="-567" w:firstLine="1275"/>
        <w:jc w:val="both"/>
        <w:rPr>
          <w:rFonts w:ascii="Times New Roman" w:hAnsi="Times New Roman" w:cs="Times New Roman"/>
          <w:sz w:val="24"/>
          <w:szCs w:val="24"/>
        </w:rPr>
      </w:pPr>
    </w:p>
    <w:p w14:paraId="6B257790">
      <w:pPr>
        <w:ind w:left="-567" w:firstLine="1275"/>
        <w:jc w:val="both"/>
        <w:rPr>
          <w:rFonts w:ascii="Times New Roman" w:hAnsi="Times New Roman" w:cs="Times New Roman"/>
          <w:sz w:val="24"/>
          <w:szCs w:val="24"/>
        </w:rPr>
      </w:pPr>
    </w:p>
    <w:p w14:paraId="7BC69B75">
      <w:pPr>
        <w:ind w:left="-567" w:firstLine="1275"/>
        <w:jc w:val="both"/>
        <w:rPr>
          <w:rFonts w:ascii="Times New Roman" w:hAnsi="Times New Roman" w:cs="Times New Roman"/>
          <w:sz w:val="24"/>
          <w:szCs w:val="24"/>
        </w:rPr>
      </w:pPr>
    </w:p>
    <w:p w14:paraId="7130F729">
      <w:pPr>
        <w:ind w:left="-567" w:firstLine="1275"/>
        <w:jc w:val="both"/>
        <w:rPr>
          <w:rFonts w:ascii="Times New Roman" w:hAnsi="Times New Roman" w:cs="Times New Roman"/>
          <w:sz w:val="24"/>
          <w:szCs w:val="24"/>
        </w:rPr>
      </w:pPr>
    </w:p>
    <w:p w14:paraId="11E1109A">
      <w:pPr>
        <w:ind w:left="-567" w:firstLine="1275"/>
        <w:jc w:val="both"/>
        <w:rPr>
          <w:rFonts w:ascii="Times New Roman" w:hAnsi="Times New Roman" w:cs="Times New Roman"/>
          <w:b/>
          <w:sz w:val="24"/>
          <w:szCs w:val="24"/>
        </w:rPr>
      </w:pPr>
    </w:p>
    <w:p w14:paraId="61E42A8B">
      <w:pPr>
        <w:ind w:left="-567" w:firstLine="1275"/>
        <w:jc w:val="both"/>
        <w:rPr>
          <w:rFonts w:ascii="Times New Roman" w:hAnsi="Times New Roman" w:cs="Times New Roman"/>
          <w:b/>
          <w:sz w:val="24"/>
          <w:szCs w:val="24"/>
        </w:rPr>
      </w:pPr>
    </w:p>
    <w:p w14:paraId="780A8BFB">
      <w:pPr>
        <w:rPr>
          <w:rFonts w:ascii="Times New Roman" w:hAnsi="Times New Roman" w:cs="Times New Roman"/>
          <w:b/>
          <w:sz w:val="24"/>
          <w:szCs w:val="24"/>
        </w:rPr>
      </w:pPr>
    </w:p>
    <w:p w14:paraId="0468C8B9">
      <w:pPr>
        <w:ind w:left="-567"/>
        <w:jc w:val="center"/>
        <w:rPr>
          <w:rFonts w:ascii="Times New Roman" w:hAnsi="Times New Roman" w:cs="Times New Roman"/>
          <w:b/>
          <w:sz w:val="24"/>
          <w:szCs w:val="24"/>
        </w:rPr>
      </w:pPr>
      <w:r>
        <w:rPr>
          <w:rFonts w:ascii="Times New Roman" w:hAnsi="Times New Roman" w:cs="Times New Roman"/>
          <w:b/>
          <w:sz w:val="24"/>
          <w:szCs w:val="24"/>
        </w:rPr>
        <w:t xml:space="preserve">Учебно-тематический план </w:t>
      </w:r>
    </w:p>
    <w:tbl>
      <w:tblPr>
        <w:tblStyle w:val="6"/>
        <w:tblW w:w="9924"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3698"/>
        <w:gridCol w:w="987"/>
        <w:gridCol w:w="950"/>
        <w:gridCol w:w="1181"/>
        <w:gridCol w:w="2553"/>
      </w:tblGrid>
      <w:tr w14:paraId="40D47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555" w:type="dxa"/>
            <w:vMerge w:val="restart"/>
          </w:tcPr>
          <w:p w14:paraId="575E2ACD">
            <w:pPr>
              <w:spacing w:after="0" w:line="240" w:lineRule="auto"/>
              <w:ind w:left="-527" w:right="-404" w:firstLine="416"/>
              <w:jc w:val="center"/>
              <w:rPr>
                <w:rFonts w:ascii="Times New Roman" w:hAnsi="Times New Roman" w:cs="Times New Roman"/>
                <w:b/>
                <w:sz w:val="24"/>
                <w:szCs w:val="24"/>
              </w:rPr>
            </w:pPr>
            <w:r>
              <w:rPr>
                <w:rFonts w:ascii="Times New Roman" w:hAnsi="Times New Roman" w:cs="Times New Roman"/>
                <w:b/>
                <w:sz w:val="24"/>
                <w:szCs w:val="24"/>
              </w:rPr>
              <w:t>№</w:t>
            </w:r>
          </w:p>
        </w:tc>
        <w:tc>
          <w:tcPr>
            <w:tcW w:w="3698" w:type="dxa"/>
            <w:vMerge w:val="restart"/>
          </w:tcPr>
          <w:p w14:paraId="33266769">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Название раздела/темы</w:t>
            </w:r>
          </w:p>
        </w:tc>
        <w:tc>
          <w:tcPr>
            <w:tcW w:w="3118" w:type="dxa"/>
            <w:gridSpan w:val="3"/>
          </w:tcPr>
          <w:p w14:paraId="04DEE677">
            <w:pPr>
              <w:spacing w:after="0" w:line="240" w:lineRule="auto"/>
              <w:ind w:left="-567"/>
              <w:jc w:val="center"/>
              <w:rPr>
                <w:rFonts w:ascii="Times New Roman" w:hAnsi="Times New Roman" w:cs="Times New Roman"/>
                <w:b/>
                <w:sz w:val="24"/>
                <w:szCs w:val="24"/>
              </w:rPr>
            </w:pPr>
            <w:r>
              <w:rPr>
                <w:rFonts w:ascii="Times New Roman" w:hAnsi="Times New Roman" w:cs="Times New Roman"/>
                <w:b/>
                <w:sz w:val="24"/>
                <w:szCs w:val="24"/>
              </w:rPr>
              <w:t>Количество часов</w:t>
            </w:r>
          </w:p>
        </w:tc>
        <w:tc>
          <w:tcPr>
            <w:tcW w:w="2553" w:type="dxa"/>
            <w:vMerge w:val="restart"/>
          </w:tcPr>
          <w:p w14:paraId="1E56C6F2">
            <w:pPr>
              <w:spacing w:after="0" w:line="240" w:lineRule="auto"/>
              <w:ind w:left="-249"/>
              <w:jc w:val="center"/>
              <w:rPr>
                <w:rFonts w:ascii="Times New Roman" w:hAnsi="Times New Roman" w:cs="Times New Roman"/>
                <w:b/>
                <w:sz w:val="24"/>
                <w:szCs w:val="24"/>
              </w:rPr>
            </w:pPr>
            <w:r>
              <w:rPr>
                <w:rFonts w:ascii="Times New Roman" w:hAnsi="Times New Roman" w:cs="Times New Roman"/>
                <w:b/>
                <w:sz w:val="24"/>
                <w:szCs w:val="24"/>
              </w:rPr>
              <w:t>Формы аттестации/ контроля по разделам</w:t>
            </w:r>
          </w:p>
        </w:tc>
      </w:tr>
      <w:tr w14:paraId="72D1E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trPr>
        <w:tc>
          <w:tcPr>
            <w:tcW w:w="555" w:type="dxa"/>
            <w:vMerge w:val="continue"/>
          </w:tcPr>
          <w:p w14:paraId="35218852">
            <w:pPr>
              <w:spacing w:after="0" w:line="240" w:lineRule="auto"/>
              <w:ind w:left="-567" w:firstLine="416"/>
              <w:jc w:val="center"/>
              <w:rPr>
                <w:rFonts w:ascii="Times New Roman" w:hAnsi="Times New Roman" w:cs="Times New Roman"/>
                <w:sz w:val="24"/>
                <w:szCs w:val="24"/>
              </w:rPr>
            </w:pPr>
          </w:p>
        </w:tc>
        <w:tc>
          <w:tcPr>
            <w:tcW w:w="3698" w:type="dxa"/>
            <w:vMerge w:val="continue"/>
          </w:tcPr>
          <w:p w14:paraId="6EADFCB8">
            <w:pPr>
              <w:spacing w:after="0" w:line="240" w:lineRule="auto"/>
              <w:ind w:left="-567"/>
              <w:rPr>
                <w:rFonts w:ascii="Times New Roman" w:hAnsi="Times New Roman" w:cs="Times New Roman"/>
                <w:sz w:val="24"/>
                <w:szCs w:val="24"/>
              </w:rPr>
            </w:pPr>
          </w:p>
        </w:tc>
        <w:tc>
          <w:tcPr>
            <w:tcW w:w="987" w:type="dxa"/>
          </w:tcPr>
          <w:p w14:paraId="50918623">
            <w:pPr>
              <w:spacing w:after="0" w:line="240" w:lineRule="auto"/>
              <w:ind w:left="-106"/>
              <w:rPr>
                <w:rFonts w:ascii="Times New Roman" w:hAnsi="Times New Roman" w:cs="Times New Roman"/>
                <w:sz w:val="24"/>
                <w:szCs w:val="24"/>
              </w:rPr>
            </w:pPr>
            <w:r>
              <w:rPr>
                <w:rFonts w:ascii="Times New Roman" w:hAnsi="Times New Roman" w:cs="Times New Roman"/>
                <w:sz w:val="24"/>
                <w:szCs w:val="24"/>
              </w:rPr>
              <w:t xml:space="preserve">Всего </w:t>
            </w:r>
          </w:p>
        </w:tc>
        <w:tc>
          <w:tcPr>
            <w:tcW w:w="950" w:type="dxa"/>
          </w:tcPr>
          <w:p w14:paraId="60F1AB52">
            <w:pPr>
              <w:spacing w:after="0" w:line="240" w:lineRule="auto"/>
              <w:ind w:left="-109" w:firstLine="33"/>
              <w:rPr>
                <w:rFonts w:ascii="Times New Roman" w:hAnsi="Times New Roman" w:cs="Times New Roman"/>
                <w:sz w:val="24"/>
                <w:szCs w:val="24"/>
              </w:rPr>
            </w:pPr>
            <w:r>
              <w:rPr>
                <w:rFonts w:ascii="Times New Roman" w:hAnsi="Times New Roman" w:cs="Times New Roman"/>
                <w:sz w:val="24"/>
                <w:szCs w:val="24"/>
              </w:rPr>
              <w:t xml:space="preserve">Теория </w:t>
            </w:r>
          </w:p>
        </w:tc>
        <w:tc>
          <w:tcPr>
            <w:tcW w:w="1181" w:type="dxa"/>
          </w:tcPr>
          <w:p w14:paraId="32514D93">
            <w:pPr>
              <w:spacing w:after="0" w:line="240" w:lineRule="auto"/>
              <w:ind w:left="-66" w:firstLine="33"/>
              <w:rPr>
                <w:rFonts w:ascii="Times New Roman" w:hAnsi="Times New Roman" w:cs="Times New Roman"/>
                <w:sz w:val="24"/>
                <w:szCs w:val="24"/>
              </w:rPr>
            </w:pPr>
            <w:r>
              <w:rPr>
                <w:rFonts w:ascii="Times New Roman" w:hAnsi="Times New Roman" w:cs="Times New Roman"/>
                <w:sz w:val="24"/>
                <w:szCs w:val="24"/>
              </w:rPr>
              <w:t>Практика</w:t>
            </w:r>
          </w:p>
        </w:tc>
        <w:tc>
          <w:tcPr>
            <w:tcW w:w="2553" w:type="dxa"/>
            <w:vMerge w:val="continue"/>
          </w:tcPr>
          <w:p w14:paraId="5C9DF12D">
            <w:pPr>
              <w:spacing w:after="0" w:line="240" w:lineRule="auto"/>
              <w:ind w:left="-567"/>
              <w:jc w:val="both"/>
              <w:rPr>
                <w:rFonts w:ascii="Times New Roman" w:hAnsi="Times New Roman" w:cs="Times New Roman"/>
                <w:sz w:val="24"/>
                <w:szCs w:val="24"/>
              </w:rPr>
            </w:pPr>
          </w:p>
        </w:tc>
      </w:tr>
      <w:tr w14:paraId="4348E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5BC779EF">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1</w:t>
            </w:r>
          </w:p>
        </w:tc>
        <w:tc>
          <w:tcPr>
            <w:tcW w:w="3698" w:type="dxa"/>
          </w:tcPr>
          <w:p w14:paraId="688EBD54">
            <w:pPr>
              <w:spacing w:after="0" w:line="240" w:lineRule="auto"/>
              <w:ind w:left="-567" w:firstLine="755"/>
              <w:jc w:val="both"/>
              <w:rPr>
                <w:rFonts w:ascii="Times New Roman" w:hAnsi="Times New Roman" w:cs="Times New Roman"/>
                <w:sz w:val="24"/>
                <w:szCs w:val="24"/>
              </w:rPr>
            </w:pPr>
            <w:r>
              <w:rPr>
                <w:rFonts w:ascii="Times New Roman" w:hAnsi="Times New Roman" w:cs="Times New Roman"/>
                <w:sz w:val="24"/>
                <w:szCs w:val="24"/>
              </w:rPr>
              <w:t xml:space="preserve">Вводное занятие. </w:t>
            </w:r>
          </w:p>
        </w:tc>
        <w:tc>
          <w:tcPr>
            <w:tcW w:w="987" w:type="dxa"/>
          </w:tcPr>
          <w:p w14:paraId="454E12E0">
            <w:pPr>
              <w:spacing w:after="0" w:line="240" w:lineRule="auto"/>
              <w:ind w:left="-106"/>
              <w:jc w:val="both"/>
              <w:rPr>
                <w:rFonts w:ascii="Times New Roman" w:hAnsi="Times New Roman" w:cs="Times New Roman"/>
                <w:sz w:val="24"/>
                <w:szCs w:val="24"/>
              </w:rPr>
            </w:pPr>
            <w:r>
              <w:rPr>
                <w:rFonts w:ascii="Times New Roman" w:hAnsi="Times New Roman" w:cs="Times New Roman"/>
                <w:sz w:val="24"/>
                <w:szCs w:val="24"/>
              </w:rPr>
              <w:t>4,5</w:t>
            </w:r>
          </w:p>
        </w:tc>
        <w:tc>
          <w:tcPr>
            <w:tcW w:w="950" w:type="dxa"/>
          </w:tcPr>
          <w:p w14:paraId="68FE00B4">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3</w:t>
            </w:r>
          </w:p>
        </w:tc>
        <w:tc>
          <w:tcPr>
            <w:tcW w:w="1181" w:type="dxa"/>
          </w:tcPr>
          <w:p w14:paraId="5D9C993F">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1,5</w:t>
            </w:r>
          </w:p>
        </w:tc>
        <w:tc>
          <w:tcPr>
            <w:tcW w:w="2553" w:type="dxa"/>
          </w:tcPr>
          <w:p w14:paraId="10000262">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Беседа. Наблюдение.</w:t>
            </w:r>
          </w:p>
        </w:tc>
      </w:tr>
      <w:tr w14:paraId="0812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5D46C71B">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2</w:t>
            </w:r>
          </w:p>
        </w:tc>
        <w:tc>
          <w:tcPr>
            <w:tcW w:w="3698" w:type="dxa"/>
          </w:tcPr>
          <w:p w14:paraId="18D03EA8">
            <w:pPr>
              <w:spacing w:after="0" w:line="240" w:lineRule="auto"/>
              <w:ind w:left="-567" w:firstLine="755"/>
              <w:jc w:val="both"/>
              <w:rPr>
                <w:rFonts w:ascii="Times New Roman" w:hAnsi="Times New Roman" w:cs="Times New Roman"/>
                <w:sz w:val="24"/>
                <w:szCs w:val="24"/>
              </w:rPr>
            </w:pPr>
            <w:r>
              <w:rPr>
                <w:rFonts w:ascii="Times New Roman" w:hAnsi="Times New Roman" w:cs="Times New Roman"/>
                <w:sz w:val="24"/>
                <w:szCs w:val="24"/>
              </w:rPr>
              <w:t>Основы театральной культуры</w:t>
            </w:r>
          </w:p>
        </w:tc>
        <w:tc>
          <w:tcPr>
            <w:tcW w:w="987" w:type="dxa"/>
          </w:tcPr>
          <w:p w14:paraId="21C123CB">
            <w:pPr>
              <w:spacing w:after="0" w:line="240" w:lineRule="auto"/>
              <w:ind w:left="-106"/>
              <w:jc w:val="both"/>
              <w:rPr>
                <w:rFonts w:ascii="Times New Roman" w:hAnsi="Times New Roman" w:cs="Times New Roman"/>
                <w:sz w:val="24"/>
                <w:szCs w:val="24"/>
              </w:rPr>
            </w:pPr>
            <w:r>
              <w:rPr>
                <w:rFonts w:ascii="Times New Roman" w:hAnsi="Times New Roman" w:cs="Times New Roman"/>
                <w:sz w:val="24"/>
                <w:szCs w:val="24"/>
              </w:rPr>
              <w:t>4,5</w:t>
            </w:r>
          </w:p>
        </w:tc>
        <w:tc>
          <w:tcPr>
            <w:tcW w:w="950" w:type="dxa"/>
          </w:tcPr>
          <w:p w14:paraId="5CD05164">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1,5</w:t>
            </w:r>
          </w:p>
        </w:tc>
        <w:tc>
          <w:tcPr>
            <w:tcW w:w="1181" w:type="dxa"/>
          </w:tcPr>
          <w:p w14:paraId="4355E1E4">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3</w:t>
            </w:r>
          </w:p>
        </w:tc>
        <w:tc>
          <w:tcPr>
            <w:tcW w:w="2553" w:type="dxa"/>
          </w:tcPr>
          <w:p w14:paraId="6AA7321F">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Творческое задание. Тестирование. Проблемные ситуации. Наблюдение</w:t>
            </w:r>
          </w:p>
        </w:tc>
      </w:tr>
      <w:tr w14:paraId="5B88A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4694AA40">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3</w:t>
            </w:r>
          </w:p>
        </w:tc>
        <w:tc>
          <w:tcPr>
            <w:tcW w:w="3698" w:type="dxa"/>
          </w:tcPr>
          <w:p w14:paraId="5B6555ED">
            <w:pPr>
              <w:spacing w:after="0" w:line="240" w:lineRule="auto"/>
              <w:ind w:left="-567" w:firstLine="755"/>
              <w:jc w:val="both"/>
              <w:rPr>
                <w:rFonts w:ascii="Times New Roman" w:hAnsi="Times New Roman" w:cs="Times New Roman"/>
                <w:sz w:val="24"/>
                <w:szCs w:val="24"/>
              </w:rPr>
            </w:pPr>
            <w:r>
              <w:rPr>
                <w:rFonts w:ascii="Times New Roman" w:hAnsi="Times New Roman" w:cs="Times New Roman"/>
                <w:sz w:val="24"/>
                <w:szCs w:val="24"/>
              </w:rPr>
              <w:t>История театра</w:t>
            </w:r>
          </w:p>
        </w:tc>
        <w:tc>
          <w:tcPr>
            <w:tcW w:w="987" w:type="dxa"/>
          </w:tcPr>
          <w:p w14:paraId="113C14C2">
            <w:pPr>
              <w:spacing w:after="0" w:line="240" w:lineRule="auto"/>
              <w:ind w:left="-106"/>
              <w:jc w:val="both"/>
              <w:rPr>
                <w:rFonts w:ascii="Times New Roman" w:hAnsi="Times New Roman" w:cs="Times New Roman"/>
                <w:sz w:val="24"/>
                <w:szCs w:val="24"/>
              </w:rPr>
            </w:pPr>
            <w:r>
              <w:rPr>
                <w:rFonts w:ascii="Times New Roman" w:hAnsi="Times New Roman" w:cs="Times New Roman"/>
                <w:sz w:val="24"/>
                <w:szCs w:val="24"/>
              </w:rPr>
              <w:t>4,5</w:t>
            </w:r>
          </w:p>
        </w:tc>
        <w:tc>
          <w:tcPr>
            <w:tcW w:w="950" w:type="dxa"/>
          </w:tcPr>
          <w:p w14:paraId="03A8449D">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3</w:t>
            </w:r>
          </w:p>
        </w:tc>
        <w:tc>
          <w:tcPr>
            <w:tcW w:w="1181" w:type="dxa"/>
          </w:tcPr>
          <w:p w14:paraId="43B0970D">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1,5</w:t>
            </w:r>
          </w:p>
        </w:tc>
        <w:tc>
          <w:tcPr>
            <w:tcW w:w="2553" w:type="dxa"/>
          </w:tcPr>
          <w:p w14:paraId="177CF3B4">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Творческое задание. Наблюдение</w:t>
            </w:r>
          </w:p>
        </w:tc>
      </w:tr>
      <w:tr w14:paraId="5335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383F7236">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4</w:t>
            </w:r>
          </w:p>
        </w:tc>
        <w:tc>
          <w:tcPr>
            <w:tcW w:w="3698" w:type="dxa"/>
          </w:tcPr>
          <w:p w14:paraId="7D1EDB7D">
            <w:pPr>
              <w:spacing w:after="0" w:line="240" w:lineRule="auto"/>
              <w:ind w:left="-567" w:firstLine="755"/>
              <w:jc w:val="both"/>
              <w:rPr>
                <w:rFonts w:ascii="Times New Roman" w:hAnsi="Times New Roman" w:cs="Times New Roman"/>
                <w:sz w:val="24"/>
                <w:szCs w:val="24"/>
              </w:rPr>
            </w:pPr>
            <w:r>
              <w:rPr>
                <w:rFonts w:ascii="Times New Roman" w:hAnsi="Times New Roman" w:cs="Times New Roman"/>
                <w:sz w:val="24"/>
                <w:szCs w:val="24"/>
              </w:rPr>
              <w:t xml:space="preserve">Виды театрального искусства </w:t>
            </w:r>
          </w:p>
        </w:tc>
        <w:tc>
          <w:tcPr>
            <w:tcW w:w="987" w:type="dxa"/>
          </w:tcPr>
          <w:p w14:paraId="3EF80564">
            <w:pPr>
              <w:spacing w:after="0" w:line="240" w:lineRule="auto"/>
              <w:ind w:left="-106"/>
              <w:jc w:val="both"/>
              <w:rPr>
                <w:rFonts w:ascii="Times New Roman" w:hAnsi="Times New Roman" w:cs="Times New Roman"/>
                <w:sz w:val="24"/>
                <w:szCs w:val="24"/>
              </w:rPr>
            </w:pPr>
            <w:r>
              <w:rPr>
                <w:rFonts w:ascii="Times New Roman" w:hAnsi="Times New Roman" w:cs="Times New Roman"/>
                <w:sz w:val="24"/>
                <w:szCs w:val="24"/>
              </w:rPr>
              <w:t>4,5</w:t>
            </w:r>
          </w:p>
        </w:tc>
        <w:tc>
          <w:tcPr>
            <w:tcW w:w="950" w:type="dxa"/>
          </w:tcPr>
          <w:p w14:paraId="2C377192">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1,5</w:t>
            </w:r>
          </w:p>
        </w:tc>
        <w:tc>
          <w:tcPr>
            <w:tcW w:w="1181" w:type="dxa"/>
          </w:tcPr>
          <w:p w14:paraId="4B5871B4">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3</w:t>
            </w:r>
          </w:p>
        </w:tc>
        <w:tc>
          <w:tcPr>
            <w:tcW w:w="2553" w:type="dxa"/>
          </w:tcPr>
          <w:p w14:paraId="5B766BFF">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Проблемные ситуации. Наблюдение</w:t>
            </w:r>
          </w:p>
        </w:tc>
      </w:tr>
      <w:tr w14:paraId="034C3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3A1F18D4">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5</w:t>
            </w:r>
          </w:p>
        </w:tc>
        <w:tc>
          <w:tcPr>
            <w:tcW w:w="3698" w:type="dxa"/>
          </w:tcPr>
          <w:p w14:paraId="5F974323">
            <w:pPr>
              <w:spacing w:after="0" w:line="240" w:lineRule="auto"/>
              <w:ind w:left="159"/>
              <w:jc w:val="both"/>
              <w:rPr>
                <w:rFonts w:ascii="Times New Roman" w:hAnsi="Times New Roman" w:cs="Times New Roman"/>
                <w:sz w:val="24"/>
                <w:szCs w:val="24"/>
              </w:rPr>
            </w:pPr>
            <w:r>
              <w:rPr>
                <w:rFonts w:ascii="Times New Roman" w:hAnsi="Times New Roman" w:cs="Times New Roman"/>
                <w:sz w:val="24"/>
                <w:szCs w:val="24"/>
              </w:rPr>
              <w:t xml:space="preserve">Культура и техника речи. Сценическая речь </w:t>
            </w:r>
          </w:p>
        </w:tc>
        <w:tc>
          <w:tcPr>
            <w:tcW w:w="987" w:type="dxa"/>
          </w:tcPr>
          <w:p w14:paraId="39100C95">
            <w:pPr>
              <w:spacing w:after="0" w:line="240" w:lineRule="auto"/>
              <w:ind w:left="-106"/>
              <w:rPr>
                <w:rFonts w:ascii="Times New Roman" w:hAnsi="Times New Roman" w:cs="Times New Roman"/>
                <w:sz w:val="24"/>
                <w:szCs w:val="24"/>
              </w:rPr>
            </w:pPr>
            <w:r>
              <w:rPr>
                <w:rFonts w:ascii="Times New Roman" w:hAnsi="Times New Roman" w:cs="Times New Roman"/>
                <w:sz w:val="24"/>
                <w:szCs w:val="24"/>
              </w:rPr>
              <w:t xml:space="preserve">12  </w:t>
            </w:r>
          </w:p>
        </w:tc>
        <w:tc>
          <w:tcPr>
            <w:tcW w:w="950" w:type="dxa"/>
          </w:tcPr>
          <w:p w14:paraId="29CD07EF">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1,5</w:t>
            </w:r>
          </w:p>
        </w:tc>
        <w:tc>
          <w:tcPr>
            <w:tcW w:w="1181" w:type="dxa"/>
          </w:tcPr>
          <w:p w14:paraId="25550102">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10,5</w:t>
            </w:r>
          </w:p>
        </w:tc>
        <w:tc>
          <w:tcPr>
            <w:tcW w:w="2553" w:type="dxa"/>
          </w:tcPr>
          <w:p w14:paraId="513CFE3C">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Упражнения. Наблюдение. Конкурс чтецов</w:t>
            </w:r>
          </w:p>
        </w:tc>
      </w:tr>
      <w:tr w14:paraId="17FAB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5559A3EE">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6</w:t>
            </w:r>
          </w:p>
        </w:tc>
        <w:tc>
          <w:tcPr>
            <w:tcW w:w="3698" w:type="dxa"/>
          </w:tcPr>
          <w:p w14:paraId="1A748C4C">
            <w:pPr>
              <w:spacing w:after="0" w:line="240" w:lineRule="auto"/>
              <w:ind w:left="159"/>
              <w:jc w:val="both"/>
              <w:rPr>
                <w:rFonts w:ascii="Times New Roman" w:hAnsi="Times New Roman" w:cs="Times New Roman"/>
                <w:sz w:val="24"/>
                <w:szCs w:val="24"/>
              </w:rPr>
            </w:pPr>
            <w:r>
              <w:rPr>
                <w:rFonts w:ascii="Times New Roman" w:hAnsi="Times New Roman" w:cs="Times New Roman"/>
                <w:sz w:val="24"/>
                <w:szCs w:val="24"/>
                <w:lang w:val="tt-RU"/>
              </w:rPr>
              <w:t>Актёрское</w:t>
            </w:r>
            <w:r>
              <w:rPr>
                <w:rFonts w:ascii="Times New Roman" w:hAnsi="Times New Roman" w:cs="Times New Roman"/>
                <w:sz w:val="24"/>
                <w:szCs w:val="24"/>
              </w:rPr>
              <w:t xml:space="preserve"> мастерство</w:t>
            </w:r>
          </w:p>
        </w:tc>
        <w:tc>
          <w:tcPr>
            <w:tcW w:w="987" w:type="dxa"/>
          </w:tcPr>
          <w:p w14:paraId="5EA863CF">
            <w:pPr>
              <w:spacing w:after="0" w:line="240" w:lineRule="auto"/>
              <w:ind w:left="-106"/>
              <w:rPr>
                <w:rFonts w:ascii="Times New Roman" w:hAnsi="Times New Roman" w:cs="Times New Roman"/>
                <w:sz w:val="24"/>
                <w:szCs w:val="24"/>
              </w:rPr>
            </w:pPr>
            <w:r>
              <w:rPr>
                <w:rFonts w:ascii="Times New Roman" w:hAnsi="Times New Roman" w:cs="Times New Roman"/>
                <w:sz w:val="24"/>
                <w:szCs w:val="24"/>
              </w:rPr>
              <w:t>15</w:t>
            </w:r>
          </w:p>
        </w:tc>
        <w:tc>
          <w:tcPr>
            <w:tcW w:w="950" w:type="dxa"/>
          </w:tcPr>
          <w:p w14:paraId="4E03E1A9">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3</w:t>
            </w:r>
          </w:p>
        </w:tc>
        <w:tc>
          <w:tcPr>
            <w:tcW w:w="1181" w:type="dxa"/>
          </w:tcPr>
          <w:p w14:paraId="51011126">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12</w:t>
            </w:r>
          </w:p>
        </w:tc>
        <w:tc>
          <w:tcPr>
            <w:tcW w:w="2553" w:type="dxa"/>
          </w:tcPr>
          <w:p w14:paraId="0A8A8042">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Упражнения, игры, этюды. Наблюдение</w:t>
            </w:r>
          </w:p>
        </w:tc>
      </w:tr>
      <w:tr w14:paraId="2747D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036ABAF1">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4</w:t>
            </w:r>
          </w:p>
        </w:tc>
        <w:tc>
          <w:tcPr>
            <w:tcW w:w="3698" w:type="dxa"/>
          </w:tcPr>
          <w:p w14:paraId="2477281D">
            <w:pPr>
              <w:spacing w:after="0" w:line="240" w:lineRule="auto"/>
              <w:ind w:left="-567" w:firstLine="755"/>
              <w:rPr>
                <w:rFonts w:ascii="Times New Roman" w:hAnsi="Times New Roman" w:cs="Times New Roman"/>
                <w:sz w:val="24"/>
                <w:szCs w:val="24"/>
              </w:rPr>
            </w:pPr>
            <w:r>
              <w:rPr>
                <w:rFonts w:ascii="Times New Roman" w:hAnsi="Times New Roman" w:cs="Times New Roman"/>
                <w:sz w:val="24"/>
                <w:szCs w:val="24"/>
              </w:rPr>
              <w:t xml:space="preserve">Хореография </w:t>
            </w:r>
          </w:p>
        </w:tc>
        <w:tc>
          <w:tcPr>
            <w:tcW w:w="987" w:type="dxa"/>
          </w:tcPr>
          <w:p w14:paraId="58366078">
            <w:pPr>
              <w:spacing w:after="0" w:line="240" w:lineRule="auto"/>
              <w:ind w:left="-106"/>
              <w:jc w:val="both"/>
              <w:rPr>
                <w:rFonts w:ascii="Times New Roman" w:hAnsi="Times New Roman" w:cs="Times New Roman"/>
                <w:sz w:val="24"/>
                <w:szCs w:val="24"/>
              </w:rPr>
            </w:pPr>
            <w:r>
              <w:rPr>
                <w:rFonts w:ascii="Times New Roman" w:hAnsi="Times New Roman" w:cs="Times New Roman"/>
                <w:sz w:val="24"/>
                <w:szCs w:val="24"/>
              </w:rPr>
              <w:t>15</w:t>
            </w:r>
          </w:p>
        </w:tc>
        <w:tc>
          <w:tcPr>
            <w:tcW w:w="950" w:type="dxa"/>
          </w:tcPr>
          <w:p w14:paraId="3BC1AC0D">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1,5</w:t>
            </w:r>
          </w:p>
        </w:tc>
        <w:tc>
          <w:tcPr>
            <w:tcW w:w="1181" w:type="dxa"/>
          </w:tcPr>
          <w:p w14:paraId="3BEEBEEC">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13,5</w:t>
            </w:r>
          </w:p>
        </w:tc>
        <w:tc>
          <w:tcPr>
            <w:tcW w:w="2553" w:type="dxa"/>
          </w:tcPr>
          <w:p w14:paraId="2B36FEE2">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Творческое задание.</w:t>
            </w:r>
          </w:p>
        </w:tc>
      </w:tr>
      <w:tr w14:paraId="6AA7F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35C97DC5">
            <w:pPr>
              <w:spacing w:after="0" w:line="240" w:lineRule="auto"/>
              <w:ind w:left="-567" w:firstLine="416"/>
              <w:jc w:val="center"/>
              <w:rPr>
                <w:rFonts w:ascii="Times New Roman" w:hAnsi="Times New Roman" w:cs="Times New Roman"/>
                <w:sz w:val="24"/>
                <w:szCs w:val="24"/>
              </w:rPr>
            </w:pPr>
          </w:p>
        </w:tc>
        <w:tc>
          <w:tcPr>
            <w:tcW w:w="3698" w:type="dxa"/>
          </w:tcPr>
          <w:p w14:paraId="34A27555">
            <w:pPr>
              <w:spacing w:after="0" w:line="240" w:lineRule="auto"/>
              <w:ind w:left="-567" w:firstLine="755"/>
              <w:rPr>
                <w:rFonts w:ascii="Times New Roman" w:hAnsi="Times New Roman" w:cs="Times New Roman"/>
                <w:sz w:val="24"/>
                <w:szCs w:val="24"/>
              </w:rPr>
            </w:pPr>
            <w:r>
              <w:rPr>
                <w:rFonts w:ascii="Times New Roman" w:hAnsi="Times New Roman" w:cs="Times New Roman"/>
                <w:sz w:val="24"/>
                <w:szCs w:val="24"/>
              </w:rPr>
              <w:t>Этюды</w:t>
            </w:r>
          </w:p>
        </w:tc>
        <w:tc>
          <w:tcPr>
            <w:tcW w:w="987" w:type="dxa"/>
          </w:tcPr>
          <w:p w14:paraId="60F25604">
            <w:pPr>
              <w:spacing w:after="0" w:line="240" w:lineRule="auto"/>
              <w:ind w:left="-106"/>
              <w:jc w:val="both"/>
              <w:rPr>
                <w:rFonts w:ascii="Times New Roman" w:hAnsi="Times New Roman" w:cs="Times New Roman"/>
                <w:sz w:val="24"/>
                <w:szCs w:val="24"/>
              </w:rPr>
            </w:pPr>
            <w:r>
              <w:rPr>
                <w:rFonts w:ascii="Times New Roman" w:hAnsi="Times New Roman" w:cs="Times New Roman"/>
                <w:sz w:val="24"/>
                <w:szCs w:val="24"/>
              </w:rPr>
              <w:t>9</w:t>
            </w:r>
          </w:p>
        </w:tc>
        <w:tc>
          <w:tcPr>
            <w:tcW w:w="950" w:type="dxa"/>
          </w:tcPr>
          <w:p w14:paraId="77015CA5">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1,5</w:t>
            </w:r>
          </w:p>
        </w:tc>
        <w:tc>
          <w:tcPr>
            <w:tcW w:w="1181" w:type="dxa"/>
          </w:tcPr>
          <w:p w14:paraId="08732D5D">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7,5</w:t>
            </w:r>
          </w:p>
        </w:tc>
        <w:tc>
          <w:tcPr>
            <w:tcW w:w="2553" w:type="dxa"/>
          </w:tcPr>
          <w:p w14:paraId="730FE4B8">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Упражнения. Этюдные зарисовки, танцевальные этюды. Наблюдение</w:t>
            </w:r>
          </w:p>
        </w:tc>
      </w:tr>
      <w:tr w14:paraId="593126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1C5A2C3D">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6</w:t>
            </w:r>
          </w:p>
        </w:tc>
        <w:tc>
          <w:tcPr>
            <w:tcW w:w="3698" w:type="dxa"/>
          </w:tcPr>
          <w:p w14:paraId="38CE0D4A">
            <w:pPr>
              <w:spacing w:after="0" w:line="240" w:lineRule="auto"/>
              <w:rPr>
                <w:rFonts w:ascii="Times New Roman" w:hAnsi="Times New Roman" w:cs="Times New Roman"/>
                <w:sz w:val="24"/>
                <w:szCs w:val="24"/>
              </w:rPr>
            </w:pPr>
            <w:r>
              <w:rPr>
                <w:rFonts w:ascii="Times New Roman" w:hAnsi="Times New Roman" w:cs="Times New Roman"/>
                <w:sz w:val="24"/>
                <w:szCs w:val="24"/>
              </w:rPr>
              <w:t>Работа над спектаклями</w:t>
            </w:r>
          </w:p>
        </w:tc>
        <w:tc>
          <w:tcPr>
            <w:tcW w:w="987" w:type="dxa"/>
          </w:tcPr>
          <w:p w14:paraId="5643788D">
            <w:pPr>
              <w:spacing w:after="0" w:line="240" w:lineRule="auto"/>
              <w:ind w:left="-106"/>
              <w:rPr>
                <w:rFonts w:ascii="Times New Roman" w:hAnsi="Times New Roman" w:cs="Times New Roman"/>
                <w:sz w:val="24"/>
                <w:szCs w:val="24"/>
              </w:rPr>
            </w:pPr>
            <w:r>
              <w:rPr>
                <w:rFonts w:ascii="Times New Roman" w:hAnsi="Times New Roman" w:cs="Times New Roman"/>
                <w:sz w:val="24"/>
                <w:szCs w:val="24"/>
              </w:rPr>
              <w:t xml:space="preserve">54 </w:t>
            </w:r>
          </w:p>
        </w:tc>
        <w:tc>
          <w:tcPr>
            <w:tcW w:w="950" w:type="dxa"/>
          </w:tcPr>
          <w:p w14:paraId="5A48AD95">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3</w:t>
            </w:r>
          </w:p>
        </w:tc>
        <w:tc>
          <w:tcPr>
            <w:tcW w:w="1181" w:type="dxa"/>
          </w:tcPr>
          <w:p w14:paraId="041C6CE5">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51</w:t>
            </w:r>
          </w:p>
        </w:tc>
        <w:tc>
          <w:tcPr>
            <w:tcW w:w="2553" w:type="dxa"/>
          </w:tcPr>
          <w:p w14:paraId="51FE6990">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 xml:space="preserve">Упражнения. Наблюдение. Показ отдельных эпизодов и сцен из спектакля. Творческое задание. </w:t>
            </w:r>
          </w:p>
        </w:tc>
      </w:tr>
      <w:tr w14:paraId="1CC1C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254330A3">
            <w:pPr>
              <w:spacing w:after="0" w:line="240" w:lineRule="auto"/>
              <w:ind w:left="-567" w:firstLine="416"/>
              <w:jc w:val="center"/>
              <w:rPr>
                <w:rFonts w:ascii="Times New Roman" w:hAnsi="Times New Roman" w:cs="Times New Roman"/>
                <w:sz w:val="24"/>
                <w:szCs w:val="24"/>
              </w:rPr>
            </w:pPr>
          </w:p>
        </w:tc>
        <w:tc>
          <w:tcPr>
            <w:tcW w:w="3698" w:type="dxa"/>
          </w:tcPr>
          <w:p w14:paraId="3B18C4D6">
            <w:pPr>
              <w:spacing w:after="0" w:line="240" w:lineRule="auto"/>
              <w:rPr>
                <w:rFonts w:ascii="Times New Roman" w:hAnsi="Times New Roman" w:cs="Times New Roman"/>
                <w:sz w:val="24"/>
                <w:szCs w:val="24"/>
              </w:rPr>
            </w:pPr>
            <w:r>
              <w:rPr>
                <w:rFonts w:ascii="Times New Roman" w:hAnsi="Times New Roman" w:eastAsia="Times New Roman" w:cs="Times New Roman"/>
                <w:sz w:val="24"/>
                <w:szCs w:val="24"/>
                <w:lang w:eastAsia="ru-RU"/>
              </w:rPr>
              <w:t>Генеральная репетиция. Спектакль. Коллективный анализ</w:t>
            </w:r>
          </w:p>
        </w:tc>
        <w:tc>
          <w:tcPr>
            <w:tcW w:w="987" w:type="dxa"/>
          </w:tcPr>
          <w:p w14:paraId="46FF91D8">
            <w:pPr>
              <w:spacing w:after="0" w:line="240" w:lineRule="auto"/>
              <w:ind w:left="-106"/>
              <w:rPr>
                <w:rFonts w:ascii="Times New Roman" w:hAnsi="Times New Roman" w:cs="Times New Roman"/>
                <w:sz w:val="24"/>
                <w:szCs w:val="24"/>
              </w:rPr>
            </w:pPr>
            <w:r>
              <w:rPr>
                <w:rFonts w:ascii="Times New Roman" w:hAnsi="Times New Roman" w:cs="Times New Roman"/>
                <w:sz w:val="24"/>
                <w:szCs w:val="24"/>
              </w:rPr>
              <w:t>30</w:t>
            </w:r>
          </w:p>
        </w:tc>
        <w:tc>
          <w:tcPr>
            <w:tcW w:w="950" w:type="dxa"/>
          </w:tcPr>
          <w:p w14:paraId="3DD8DF0F">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3</w:t>
            </w:r>
          </w:p>
        </w:tc>
        <w:tc>
          <w:tcPr>
            <w:tcW w:w="1181" w:type="dxa"/>
          </w:tcPr>
          <w:p w14:paraId="6B31CE6B">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27</w:t>
            </w:r>
          </w:p>
        </w:tc>
        <w:tc>
          <w:tcPr>
            <w:tcW w:w="2553" w:type="dxa"/>
          </w:tcPr>
          <w:p w14:paraId="4E4452F5">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Анализ видеозаписей репетиций. Показ спектакля.</w:t>
            </w:r>
          </w:p>
        </w:tc>
      </w:tr>
      <w:tr w14:paraId="59B70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5" w:type="dxa"/>
          </w:tcPr>
          <w:p w14:paraId="2D23E6CF">
            <w:pPr>
              <w:spacing w:after="0" w:line="240" w:lineRule="auto"/>
              <w:ind w:left="-567" w:firstLine="416"/>
              <w:jc w:val="center"/>
              <w:rPr>
                <w:rFonts w:ascii="Times New Roman" w:hAnsi="Times New Roman" w:cs="Times New Roman"/>
                <w:sz w:val="24"/>
                <w:szCs w:val="24"/>
              </w:rPr>
            </w:pPr>
            <w:r>
              <w:rPr>
                <w:rFonts w:ascii="Times New Roman" w:hAnsi="Times New Roman" w:cs="Times New Roman"/>
                <w:sz w:val="24"/>
                <w:szCs w:val="24"/>
              </w:rPr>
              <w:t>7</w:t>
            </w:r>
          </w:p>
        </w:tc>
        <w:tc>
          <w:tcPr>
            <w:tcW w:w="3698" w:type="dxa"/>
          </w:tcPr>
          <w:p w14:paraId="70E3A69A">
            <w:pPr>
              <w:spacing w:after="0" w:line="240" w:lineRule="auto"/>
              <w:ind w:left="-567" w:firstLine="755"/>
              <w:jc w:val="both"/>
              <w:rPr>
                <w:rFonts w:ascii="Times New Roman" w:hAnsi="Times New Roman" w:cs="Times New Roman"/>
                <w:sz w:val="24"/>
                <w:szCs w:val="24"/>
              </w:rPr>
            </w:pPr>
            <w:r>
              <w:rPr>
                <w:rFonts w:ascii="Times New Roman" w:hAnsi="Times New Roman" w:cs="Times New Roman"/>
                <w:sz w:val="24"/>
                <w:szCs w:val="24"/>
              </w:rPr>
              <w:t>Заключительные занятия</w:t>
            </w:r>
          </w:p>
        </w:tc>
        <w:tc>
          <w:tcPr>
            <w:tcW w:w="987" w:type="dxa"/>
          </w:tcPr>
          <w:p w14:paraId="148ED9B6">
            <w:pPr>
              <w:spacing w:after="0" w:line="240" w:lineRule="auto"/>
              <w:ind w:left="-106"/>
              <w:jc w:val="both"/>
              <w:rPr>
                <w:rFonts w:ascii="Times New Roman" w:hAnsi="Times New Roman" w:cs="Times New Roman"/>
                <w:sz w:val="24"/>
                <w:szCs w:val="24"/>
              </w:rPr>
            </w:pPr>
            <w:r>
              <w:rPr>
                <w:rFonts w:ascii="Times New Roman" w:hAnsi="Times New Roman" w:cs="Times New Roman"/>
                <w:sz w:val="24"/>
                <w:szCs w:val="24"/>
              </w:rPr>
              <w:t>9</w:t>
            </w:r>
          </w:p>
        </w:tc>
        <w:tc>
          <w:tcPr>
            <w:tcW w:w="950" w:type="dxa"/>
          </w:tcPr>
          <w:p w14:paraId="4C535C38">
            <w:pPr>
              <w:spacing w:after="0" w:line="240" w:lineRule="auto"/>
              <w:ind w:left="-98"/>
              <w:jc w:val="both"/>
              <w:rPr>
                <w:rFonts w:ascii="Times New Roman" w:hAnsi="Times New Roman" w:cs="Times New Roman"/>
                <w:sz w:val="24"/>
                <w:szCs w:val="24"/>
              </w:rPr>
            </w:pPr>
            <w:r>
              <w:rPr>
                <w:rFonts w:ascii="Times New Roman" w:hAnsi="Times New Roman" w:cs="Times New Roman"/>
                <w:sz w:val="24"/>
                <w:szCs w:val="24"/>
              </w:rPr>
              <w:t>4,5</w:t>
            </w:r>
          </w:p>
        </w:tc>
        <w:tc>
          <w:tcPr>
            <w:tcW w:w="1181" w:type="dxa"/>
          </w:tcPr>
          <w:p w14:paraId="421D7B3E">
            <w:pPr>
              <w:spacing w:after="0" w:line="240" w:lineRule="auto"/>
              <w:ind w:left="76"/>
              <w:jc w:val="both"/>
              <w:rPr>
                <w:rFonts w:ascii="Times New Roman" w:hAnsi="Times New Roman" w:cs="Times New Roman"/>
                <w:sz w:val="24"/>
                <w:szCs w:val="24"/>
              </w:rPr>
            </w:pPr>
            <w:r>
              <w:rPr>
                <w:rFonts w:ascii="Times New Roman" w:hAnsi="Times New Roman" w:cs="Times New Roman"/>
                <w:sz w:val="24"/>
                <w:szCs w:val="24"/>
              </w:rPr>
              <w:t>4,5</w:t>
            </w:r>
          </w:p>
        </w:tc>
        <w:tc>
          <w:tcPr>
            <w:tcW w:w="2553" w:type="dxa"/>
          </w:tcPr>
          <w:p w14:paraId="3AB729DB">
            <w:pPr>
              <w:spacing w:after="0" w:line="240" w:lineRule="auto"/>
              <w:ind w:left="34" w:hanging="34"/>
              <w:jc w:val="both"/>
              <w:rPr>
                <w:rFonts w:ascii="Times New Roman" w:hAnsi="Times New Roman" w:cs="Times New Roman"/>
                <w:sz w:val="24"/>
                <w:szCs w:val="24"/>
              </w:rPr>
            </w:pPr>
            <w:r>
              <w:rPr>
                <w:rFonts w:ascii="Times New Roman" w:hAnsi="Times New Roman" w:cs="Times New Roman"/>
                <w:sz w:val="24"/>
                <w:szCs w:val="24"/>
              </w:rPr>
              <w:t>Творческий отчёт</w:t>
            </w:r>
          </w:p>
        </w:tc>
      </w:tr>
      <w:tr w14:paraId="4DC64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555" w:type="dxa"/>
          </w:tcPr>
          <w:p w14:paraId="2C0425F4">
            <w:pPr>
              <w:spacing w:after="0" w:line="240" w:lineRule="auto"/>
              <w:ind w:left="-567" w:firstLine="416"/>
              <w:jc w:val="center"/>
              <w:rPr>
                <w:rFonts w:ascii="Times New Roman" w:hAnsi="Times New Roman" w:cs="Times New Roman"/>
                <w:sz w:val="24"/>
                <w:szCs w:val="24"/>
              </w:rPr>
            </w:pPr>
          </w:p>
        </w:tc>
        <w:tc>
          <w:tcPr>
            <w:tcW w:w="3698" w:type="dxa"/>
          </w:tcPr>
          <w:p w14:paraId="253EC31D">
            <w:pPr>
              <w:spacing w:after="0" w:line="240" w:lineRule="auto"/>
              <w:ind w:left="-567" w:firstLine="755"/>
              <w:jc w:val="both"/>
              <w:rPr>
                <w:rFonts w:ascii="Times New Roman" w:hAnsi="Times New Roman" w:cs="Times New Roman"/>
                <w:sz w:val="24"/>
                <w:szCs w:val="24"/>
              </w:rPr>
            </w:pPr>
            <w:r>
              <w:rPr>
                <w:rFonts w:ascii="Times New Roman" w:hAnsi="Times New Roman" w:cs="Times New Roman"/>
                <w:sz w:val="24"/>
                <w:szCs w:val="24"/>
              </w:rPr>
              <w:t xml:space="preserve">Итого </w:t>
            </w:r>
          </w:p>
        </w:tc>
        <w:tc>
          <w:tcPr>
            <w:tcW w:w="987" w:type="dxa"/>
          </w:tcPr>
          <w:p w14:paraId="0B39A685">
            <w:pPr>
              <w:spacing w:after="0" w:line="240" w:lineRule="auto"/>
              <w:ind w:left="-106"/>
              <w:rPr>
                <w:rFonts w:ascii="Times New Roman" w:hAnsi="Times New Roman" w:cs="Times New Roman"/>
                <w:sz w:val="24"/>
                <w:szCs w:val="24"/>
              </w:rPr>
            </w:pPr>
            <w:r>
              <w:rPr>
                <w:rFonts w:ascii="Times New Roman" w:hAnsi="Times New Roman" w:cs="Times New Roman"/>
                <w:sz w:val="24"/>
                <w:szCs w:val="24"/>
              </w:rPr>
              <w:t>162</w:t>
            </w:r>
          </w:p>
        </w:tc>
        <w:tc>
          <w:tcPr>
            <w:tcW w:w="950" w:type="dxa"/>
          </w:tcPr>
          <w:p w14:paraId="5028622F">
            <w:pPr>
              <w:spacing w:after="0" w:line="240" w:lineRule="auto"/>
              <w:ind w:left="-98"/>
              <w:rPr>
                <w:rFonts w:ascii="Times New Roman" w:hAnsi="Times New Roman" w:cs="Times New Roman"/>
                <w:sz w:val="24"/>
                <w:szCs w:val="24"/>
              </w:rPr>
            </w:pPr>
            <w:r>
              <w:rPr>
                <w:rFonts w:ascii="Times New Roman" w:hAnsi="Times New Roman" w:cs="Times New Roman"/>
                <w:sz w:val="24"/>
                <w:szCs w:val="24"/>
              </w:rPr>
              <w:t>27</w:t>
            </w:r>
          </w:p>
        </w:tc>
        <w:tc>
          <w:tcPr>
            <w:tcW w:w="1181" w:type="dxa"/>
          </w:tcPr>
          <w:p w14:paraId="1CC38312">
            <w:pPr>
              <w:spacing w:after="0" w:line="240" w:lineRule="auto"/>
              <w:ind w:left="76"/>
              <w:rPr>
                <w:rFonts w:ascii="Times New Roman" w:hAnsi="Times New Roman" w:cs="Times New Roman"/>
                <w:sz w:val="24"/>
                <w:szCs w:val="24"/>
              </w:rPr>
            </w:pPr>
            <w:r>
              <w:rPr>
                <w:rFonts w:ascii="Times New Roman" w:hAnsi="Times New Roman" w:cs="Times New Roman"/>
                <w:sz w:val="24"/>
                <w:szCs w:val="24"/>
              </w:rPr>
              <w:t>135</w:t>
            </w:r>
          </w:p>
        </w:tc>
        <w:tc>
          <w:tcPr>
            <w:tcW w:w="2553" w:type="dxa"/>
          </w:tcPr>
          <w:p w14:paraId="401368AE">
            <w:pPr>
              <w:spacing w:after="0" w:line="240" w:lineRule="auto"/>
              <w:ind w:left="-567"/>
              <w:jc w:val="both"/>
              <w:rPr>
                <w:rFonts w:ascii="Times New Roman" w:hAnsi="Times New Roman" w:cs="Times New Roman"/>
                <w:sz w:val="24"/>
                <w:szCs w:val="24"/>
              </w:rPr>
            </w:pPr>
          </w:p>
        </w:tc>
      </w:tr>
    </w:tbl>
    <w:p w14:paraId="73593F83">
      <w:pPr>
        <w:ind w:left="-567"/>
        <w:jc w:val="center"/>
        <w:rPr>
          <w:rFonts w:ascii="Times New Roman" w:hAnsi="Times New Roman" w:cs="Times New Roman"/>
          <w:b/>
          <w:sz w:val="24"/>
          <w:szCs w:val="24"/>
        </w:rPr>
      </w:pPr>
    </w:p>
    <w:p w14:paraId="0758D429">
      <w:pPr>
        <w:ind w:left="-567" w:firstLine="1275"/>
        <w:jc w:val="both"/>
        <w:rPr>
          <w:rFonts w:ascii="Times New Roman" w:hAnsi="Times New Roman" w:cs="Times New Roman"/>
          <w:sz w:val="24"/>
          <w:szCs w:val="24"/>
        </w:rPr>
      </w:pPr>
      <w:r>
        <w:rPr>
          <w:rFonts w:ascii="Times New Roman" w:hAnsi="Times New Roman" w:cs="Times New Roman"/>
          <w:sz w:val="24"/>
          <w:szCs w:val="24"/>
        </w:rPr>
        <w:t>Примечание: количество часов учебно-тематического плана представлено из расчёта на 1 учебную группу, 4,5 часа в неделю (3 занятия по 1,5 часа), 34 учебные недели. Рабочая программа курса внеурочной деятельности является частью основной образовательной программы образовательной организации, разрабатывается самостоятельно на основе требований к результатам освоения образовательной программы основного общего образования.</w:t>
      </w:r>
    </w:p>
    <w:p w14:paraId="5193EF9B">
      <w:pPr>
        <w:pStyle w:val="7"/>
        <w:ind w:left="-567"/>
        <w:jc w:val="center"/>
        <w:rPr>
          <w:rFonts w:ascii="Times New Roman" w:hAnsi="Times New Roman" w:cs="Times New Roman"/>
          <w:b/>
          <w:sz w:val="24"/>
          <w:szCs w:val="24"/>
        </w:rPr>
      </w:pPr>
    </w:p>
    <w:p w14:paraId="0B964C22">
      <w:pPr>
        <w:ind w:left="-567" w:firstLine="1275"/>
        <w:jc w:val="both"/>
        <w:rPr>
          <w:rFonts w:ascii="Times New Roman" w:hAnsi="Times New Roman" w:cs="Times New Roman"/>
          <w:sz w:val="24"/>
          <w:szCs w:val="24"/>
        </w:rPr>
      </w:pPr>
    </w:p>
    <w:p w14:paraId="5800EBB8">
      <w:pPr>
        <w:rPr>
          <w:rFonts w:ascii="Times New Roman" w:hAnsi="Times New Roman" w:cs="Times New Roman"/>
          <w:b/>
          <w:sz w:val="24"/>
          <w:szCs w:val="24"/>
        </w:rPr>
      </w:pPr>
    </w:p>
    <w:p w14:paraId="7C300739">
      <w:pPr>
        <w:pStyle w:val="7"/>
        <w:ind w:left="-567"/>
        <w:jc w:val="center"/>
        <w:rPr>
          <w:rFonts w:ascii="Times New Roman" w:hAnsi="Times New Roman" w:cs="Times New Roman"/>
          <w:b/>
          <w:sz w:val="24"/>
          <w:szCs w:val="24"/>
        </w:rPr>
      </w:pPr>
    </w:p>
    <w:p w14:paraId="13768562">
      <w:pPr>
        <w:pStyle w:val="7"/>
        <w:ind w:left="-567"/>
        <w:jc w:val="center"/>
        <w:rPr>
          <w:rFonts w:ascii="Times New Roman" w:hAnsi="Times New Roman" w:cs="Times New Roman"/>
          <w:b/>
          <w:sz w:val="24"/>
          <w:szCs w:val="24"/>
        </w:rPr>
      </w:pPr>
    </w:p>
    <w:p w14:paraId="1C925608">
      <w:pPr>
        <w:pStyle w:val="7"/>
        <w:ind w:left="-567"/>
        <w:jc w:val="center"/>
        <w:rPr>
          <w:rFonts w:ascii="Times New Roman" w:hAnsi="Times New Roman" w:cs="Times New Roman"/>
          <w:b/>
          <w:sz w:val="24"/>
          <w:szCs w:val="24"/>
        </w:rPr>
      </w:pPr>
    </w:p>
    <w:p w14:paraId="11EAB193">
      <w:pPr>
        <w:pStyle w:val="7"/>
        <w:ind w:left="-567"/>
        <w:jc w:val="center"/>
        <w:rPr>
          <w:rFonts w:ascii="Times New Roman" w:hAnsi="Times New Roman" w:cs="Times New Roman"/>
          <w:b/>
          <w:sz w:val="24"/>
          <w:szCs w:val="24"/>
        </w:rPr>
      </w:pPr>
    </w:p>
    <w:p w14:paraId="1B2E572F">
      <w:pPr>
        <w:spacing w:before="100" w:beforeAutospacing="1" w:after="100" w:afterAutospacing="1" w:line="240" w:lineRule="auto"/>
        <w:jc w:val="center"/>
        <w:rPr>
          <w:rFonts w:ascii="Times New Roman" w:hAnsi="Times New Roman" w:eastAsia="Times New Roman" w:cs="Times New Roman"/>
          <w:sz w:val="24"/>
          <w:szCs w:val="24"/>
          <w:lang w:eastAsia="ru-RU"/>
        </w:rPr>
      </w:pPr>
    </w:p>
    <w:p w14:paraId="30E8D9B0">
      <w:pPr>
        <w:spacing w:before="100" w:beforeAutospacing="1" w:after="100" w:afterAutospacing="1" w:line="240" w:lineRule="auto"/>
        <w:jc w:val="center"/>
        <w:rPr>
          <w:rFonts w:ascii="Times New Roman" w:hAnsi="Times New Roman" w:eastAsia="Times New Roman" w:cs="Times New Roman"/>
          <w:sz w:val="24"/>
          <w:szCs w:val="24"/>
          <w:lang w:eastAsia="ru-RU"/>
        </w:rPr>
      </w:pPr>
    </w:p>
    <w:p w14:paraId="09FA3757">
      <w:pPr>
        <w:pStyle w:val="7"/>
        <w:ind w:left="-567"/>
        <w:jc w:val="center"/>
        <w:rPr>
          <w:rFonts w:ascii="Times New Roman" w:hAnsi="Times New Roman" w:cs="Times New Roman"/>
          <w:b/>
          <w:sz w:val="24"/>
          <w:szCs w:val="24"/>
        </w:rPr>
      </w:pPr>
      <w:r>
        <w:rPr>
          <w:rFonts w:ascii="Times New Roman" w:hAnsi="Times New Roman" w:cs="Times New Roman"/>
          <w:b/>
          <w:sz w:val="24"/>
          <w:szCs w:val="24"/>
        </w:rPr>
        <w:t>Литература, интернет ресурсы для подготовки занятий</w:t>
      </w:r>
    </w:p>
    <w:p w14:paraId="61A5BF24">
      <w:pPr>
        <w:pStyle w:val="7"/>
        <w:ind w:left="-567"/>
        <w:jc w:val="both"/>
        <w:rPr>
          <w:rFonts w:ascii="Times New Roman" w:hAnsi="Times New Roman" w:cs="Times New Roman"/>
          <w:sz w:val="24"/>
          <w:szCs w:val="24"/>
        </w:rPr>
      </w:pPr>
      <w:r>
        <w:rPr>
          <w:rFonts w:ascii="Times New Roman" w:hAnsi="Times New Roman" w:cs="Times New Roman"/>
          <w:sz w:val="24"/>
          <w:szCs w:val="24"/>
        </w:rPr>
        <w:t xml:space="preserve">1) Методическое пособие – практикум «Ритмика и сценические движения» </w:t>
      </w:r>
      <w:r>
        <w:fldChar w:fldCharType="begin"/>
      </w:r>
      <w:r>
        <w:instrText xml:space="preserve"> HYPERLINK "http://www.htvs.ru/institute/tsentr-nauki-i-metodologii" </w:instrText>
      </w:r>
      <w:r>
        <w:fldChar w:fldCharType="separate"/>
      </w:r>
      <w:r>
        <w:rPr>
          <w:rStyle w:val="4"/>
          <w:rFonts w:ascii="Times New Roman" w:hAnsi="Times New Roman" w:cs="Times New Roman"/>
          <w:sz w:val="24"/>
          <w:szCs w:val="24"/>
        </w:rPr>
        <w:t>http://www.htvs.ru/institute/tsentr-nauki-i-metodologii</w:t>
      </w:r>
      <w:r>
        <w:rPr>
          <w:rStyle w:val="4"/>
          <w:rFonts w:ascii="Times New Roman" w:hAnsi="Times New Roman" w:cs="Times New Roman"/>
          <w:sz w:val="24"/>
          <w:szCs w:val="24"/>
        </w:rPr>
        <w:fldChar w:fldCharType="end"/>
      </w:r>
    </w:p>
    <w:p w14:paraId="2A139197">
      <w:pPr>
        <w:pStyle w:val="7"/>
        <w:ind w:left="-567"/>
        <w:jc w:val="both"/>
        <w:rPr>
          <w:rFonts w:ascii="Times New Roman" w:hAnsi="Times New Roman" w:cs="Times New Roman"/>
          <w:sz w:val="24"/>
          <w:szCs w:val="24"/>
        </w:rPr>
      </w:pPr>
      <w:r>
        <w:rPr>
          <w:rFonts w:ascii="Times New Roman" w:hAnsi="Times New Roman" w:cs="Times New Roman"/>
          <w:sz w:val="24"/>
          <w:szCs w:val="24"/>
        </w:rPr>
        <w:t xml:space="preserve"> 2) Методическое пособие – практикум «Культура и техника речи» </w:t>
      </w:r>
      <w:r>
        <w:fldChar w:fldCharType="begin"/>
      </w:r>
      <w:r>
        <w:instrText xml:space="preserve"> HYPERLINK "http://www.htvs.ru/institute/tsentr-nauki-i-metodologii" </w:instrText>
      </w:r>
      <w:r>
        <w:fldChar w:fldCharType="separate"/>
      </w:r>
      <w:r>
        <w:rPr>
          <w:rStyle w:val="4"/>
          <w:rFonts w:ascii="Times New Roman" w:hAnsi="Times New Roman" w:cs="Times New Roman"/>
          <w:sz w:val="24"/>
          <w:szCs w:val="24"/>
        </w:rPr>
        <w:t>http://www.htvs.ru/institute/tsentr-nauki-i-metodologii</w:t>
      </w:r>
      <w:r>
        <w:rPr>
          <w:rStyle w:val="4"/>
          <w:rFonts w:ascii="Times New Roman" w:hAnsi="Times New Roman" w:cs="Times New Roman"/>
          <w:sz w:val="24"/>
          <w:szCs w:val="24"/>
        </w:rPr>
        <w:fldChar w:fldCharType="end"/>
      </w:r>
    </w:p>
    <w:p w14:paraId="08A9DFBB">
      <w:pPr>
        <w:pStyle w:val="7"/>
        <w:ind w:left="-567"/>
        <w:jc w:val="both"/>
        <w:rPr>
          <w:rFonts w:ascii="Times New Roman" w:hAnsi="Times New Roman" w:cs="Times New Roman"/>
          <w:sz w:val="24"/>
          <w:szCs w:val="24"/>
        </w:rPr>
      </w:pPr>
      <w:r>
        <w:rPr>
          <w:rFonts w:ascii="Times New Roman" w:hAnsi="Times New Roman" w:cs="Times New Roman"/>
          <w:sz w:val="24"/>
          <w:szCs w:val="24"/>
        </w:rPr>
        <w:t xml:space="preserve"> 3) Методическое пособие – практикум «Основы актёрского мастерства» </w:t>
      </w:r>
      <w:r>
        <w:fldChar w:fldCharType="begin"/>
      </w:r>
      <w:r>
        <w:instrText xml:space="preserve"> HYPERLINK "http://www.htvs.ru/institute/tsentr-nauki-i-metodologii" </w:instrText>
      </w:r>
      <w:r>
        <w:fldChar w:fldCharType="separate"/>
      </w:r>
      <w:r>
        <w:rPr>
          <w:rStyle w:val="4"/>
          <w:rFonts w:ascii="Times New Roman" w:hAnsi="Times New Roman" w:cs="Times New Roman"/>
          <w:sz w:val="24"/>
          <w:szCs w:val="24"/>
        </w:rPr>
        <w:t>http://www.htvs.ru/institute/tsentr-nauki-i-metodologii</w:t>
      </w:r>
      <w:r>
        <w:rPr>
          <w:rStyle w:val="4"/>
          <w:rFonts w:ascii="Times New Roman" w:hAnsi="Times New Roman" w:cs="Times New Roman"/>
          <w:sz w:val="24"/>
          <w:szCs w:val="24"/>
        </w:rPr>
        <w:fldChar w:fldCharType="end"/>
      </w:r>
    </w:p>
    <w:p w14:paraId="7FD5E48E">
      <w:pPr>
        <w:spacing w:after="0"/>
        <w:jc w:val="center"/>
        <w:rPr>
          <w:rFonts w:ascii="Times New Roman" w:hAnsi="Times New Roman" w:cs="Times New Roman"/>
          <w:b/>
          <w:sz w:val="24"/>
          <w:szCs w:val="24"/>
        </w:rPr>
      </w:pPr>
    </w:p>
    <w:p w14:paraId="62C37018"/>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ndale Sans UI">
    <w:altName w:val="Times New Roman"/>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52F4"/>
    <w:rsid w:val="00027FE6"/>
    <w:rsid w:val="00094A57"/>
    <w:rsid w:val="000A6F48"/>
    <w:rsid w:val="000F419D"/>
    <w:rsid w:val="001F380F"/>
    <w:rsid w:val="002018E7"/>
    <w:rsid w:val="002E3767"/>
    <w:rsid w:val="00331FAA"/>
    <w:rsid w:val="003A6731"/>
    <w:rsid w:val="00490CFE"/>
    <w:rsid w:val="00651AC5"/>
    <w:rsid w:val="00672B2D"/>
    <w:rsid w:val="007752F4"/>
    <w:rsid w:val="007848E2"/>
    <w:rsid w:val="007A5AED"/>
    <w:rsid w:val="00874FDA"/>
    <w:rsid w:val="00886E1C"/>
    <w:rsid w:val="008A32E8"/>
    <w:rsid w:val="008B2B56"/>
    <w:rsid w:val="00916159"/>
    <w:rsid w:val="00920FC9"/>
    <w:rsid w:val="00973D5E"/>
    <w:rsid w:val="009A6A5D"/>
    <w:rsid w:val="009E210E"/>
    <w:rsid w:val="009E5655"/>
    <w:rsid w:val="00A03D04"/>
    <w:rsid w:val="00BC1538"/>
    <w:rsid w:val="00C94ECB"/>
    <w:rsid w:val="00D17939"/>
    <w:rsid w:val="00D24EE5"/>
    <w:rsid w:val="00D41ABC"/>
    <w:rsid w:val="00DB22FB"/>
    <w:rsid w:val="00E65204"/>
    <w:rsid w:val="00E923C5"/>
    <w:rsid w:val="00ED6088"/>
    <w:rsid w:val="00FE3B0D"/>
    <w:rsid w:val="206F12C2"/>
    <w:rsid w:val="274F3145"/>
    <w:rsid w:val="2B151DD2"/>
    <w:rsid w:val="587236E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Hyperlink"/>
    <w:basedOn w:val="2"/>
    <w:unhideWhenUsed/>
    <w:qFormat/>
    <w:uiPriority w:val="99"/>
    <w:rPr>
      <w:color w:val="0563C1" w:themeColor="hyperlink"/>
      <w:u w:val="single"/>
      <w14:textFill>
        <w14:solidFill>
          <w14:schemeClr w14:val="hlink"/>
        </w14:solidFill>
      </w14:textFill>
    </w:rPr>
  </w:style>
  <w:style w:type="paragraph" w:styleId="5">
    <w:name w:val="Normal (Web)"/>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table" w:styleId="6">
    <w:name w:val="Table Grid"/>
    <w:basedOn w:val="3"/>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7">
    <w:name w:val="List Paragraph"/>
    <w:basedOn w:val="1"/>
    <w:qFormat/>
    <w:uiPriority w:val="34"/>
    <w:pPr>
      <w:ind w:left="720"/>
      <w:contextualSpacing/>
    </w:pPr>
  </w:style>
  <w:style w:type="paragraph" w:customStyle="1" w:styleId="8">
    <w:name w:val="Text body"/>
    <w:basedOn w:val="1"/>
    <w:semiHidden/>
    <w:qFormat/>
    <w:uiPriority w:val="99"/>
    <w:pPr>
      <w:widowControl w:val="0"/>
      <w:suppressAutoHyphens/>
      <w:autoSpaceDN w:val="0"/>
      <w:spacing w:after="120" w:line="240" w:lineRule="auto"/>
    </w:pPr>
    <w:rPr>
      <w:rFonts w:ascii="Times New Roman" w:hAnsi="Times New Roman" w:eastAsia="Andale Sans UI" w:cs="Tahoma"/>
      <w:kern w:val="3"/>
      <w:sz w:val="24"/>
      <w:szCs w:val="24"/>
      <w:lang w:val="de-DE" w:eastAsia="ja-JP" w:bidi="fa-I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72641-66D4-4B37-B630-6A8FF9973A1F}">
  <ds:schemaRefs/>
</ds:datastoreItem>
</file>

<file path=docProps/app.xml><?xml version="1.0" encoding="utf-8"?>
<Properties xmlns="http://schemas.openxmlformats.org/officeDocument/2006/extended-properties" xmlns:vt="http://schemas.openxmlformats.org/officeDocument/2006/docPropsVTypes">
  <Template>Normal</Template>
  <Company>Home</Company>
  <Pages>7</Pages>
  <Words>3442</Words>
  <Characters>19625</Characters>
  <Lines>163</Lines>
  <Paragraphs>46</Paragraphs>
  <TotalTime>1</TotalTime>
  <ScaleCrop>false</ScaleCrop>
  <LinksUpToDate>false</LinksUpToDate>
  <CharactersWithSpaces>23021</CharactersWithSpaces>
  <Application>WPS Office_12.2.0.23155_F1E327BC-269C-435d-A152-05C5408002CA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2025-09-14T18:20:00Z</dcterms:created>
  <dc:creator>User</dc:creator>
  <cp:lastModifiedBy>Школа70</cp:lastModifiedBy>
  <cp:lastPrinted>2025-11-12T06:03:00Z</cp:lastPrinted>
  <dcterms:modified xsi:type="dcterms:W3CDTF">2025-11-12T08:04:26Z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25EFDE11AF5B4486802A110865DBE63A_12</vt:lpwstr>
  </property>
</Properties>
</file>